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D26A0" w14:textId="77777777" w:rsidR="00000000" w:rsidRDefault="002941AB">
      <w:pPr>
        <w:widowControl w:val="0"/>
        <w:autoSpaceDE w:val="0"/>
        <w:autoSpaceDN w:val="0"/>
        <w:adjustRightInd w:val="0"/>
        <w:spacing w:after="0" w:line="240" w:lineRule="auto"/>
        <w:rPr>
          <w:rFonts w:ascii="Times New Roman" w:hAnsi="Times New Roman" w:cs="Times New Roman"/>
          <w:color w:val="000000"/>
          <w:sz w:val="24"/>
          <w:szCs w:val="24"/>
        </w:rPr>
      </w:pPr>
    </w:p>
    <w:p w14:paraId="6CDF7D79" w14:textId="77777777" w:rsidR="00000000" w:rsidRDefault="002941AB">
      <w:pPr>
        <w:widowControl w:val="0"/>
        <w:autoSpaceDE w:val="0"/>
        <w:autoSpaceDN w:val="0"/>
        <w:adjustRightInd w:val="0"/>
        <w:spacing w:after="0" w:line="240" w:lineRule="auto"/>
        <w:rPr>
          <w:rFonts w:ascii="Arial" w:hAnsi="Arial" w:cs="Arial"/>
          <w:sz w:val="24"/>
          <w:szCs w:val="24"/>
        </w:rPr>
        <w:sectPr w:rsidR="00000000">
          <w:headerReference w:type="default" r:id="rId7"/>
          <w:footerReference w:type="default" r:id="rId8"/>
          <w:pgSz w:w="12240" w:h="15840"/>
          <w:pgMar w:top="1080" w:right="1080" w:bottom="1080" w:left="1080" w:header="720" w:footer="720" w:gutter="0"/>
          <w:cols w:space="720"/>
          <w:noEndnote/>
        </w:sectPr>
      </w:pPr>
    </w:p>
    <w:p w14:paraId="54DD7162"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0" w:name="co_document_1"/>
      <w:bookmarkStart w:id="1" w:name="Id4bd23249c1d11d991d0cc6b54f12d4d_Target"/>
      <w:bookmarkEnd w:id="0"/>
      <w:bookmarkEnd w:id="1"/>
    </w:p>
    <w:p w14:paraId="4E53A221"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2" w:name="co_readingModeKC_1"/>
      <w:bookmarkEnd w:id="2"/>
    </w:p>
    <w:p w14:paraId="797FAA8B" w14:textId="5FFD442D" w:rsidR="00000000" w:rsidRDefault="002C53FA">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3" w:name="co_readingModeCitatorFlag_1"/>
      <w:bookmarkEnd w:id="3"/>
      <w:r>
        <w:rPr>
          <w:rFonts w:ascii="Times New Roman" w:hAnsi="Times New Roman" w:cs="Times New Roman"/>
          <w:noProof/>
          <w:color w:val="000000"/>
          <w:sz w:val="16"/>
          <w:szCs w:val="16"/>
        </w:rPr>
        <w:drawing>
          <wp:inline distT="0" distB="0" distL="0" distR="0" wp14:anchorId="58FC8760" wp14:editId="3E47B526">
            <wp:extent cx="161925" cy="161925"/>
            <wp:effectExtent l="0" t="0" r="0" b="0"/>
            <wp:docPr id="3" name="Picture 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2941AB">
        <w:rPr>
          <w:rFonts w:ascii="Times New Roman" w:hAnsi="Times New Roman" w:cs="Times New Roman"/>
          <w:color w:val="000000"/>
          <w:sz w:val="16"/>
          <w:szCs w:val="16"/>
        </w:rPr>
        <w:t>KeyCite Yellow Flag - Negative Treatment</w:t>
      </w:r>
    </w:p>
    <w:p w14:paraId="31BE9F8B" w14:textId="77777777" w:rsidR="00000000" w:rsidRDefault="002941AB">
      <w:pPr>
        <w:widowControl w:val="0"/>
        <w:numPr>
          <w:ilvl w:val="0"/>
          <w:numId w:val="1"/>
        </w:numPr>
        <w:autoSpaceDE w:val="0"/>
        <w:autoSpaceDN w:val="0"/>
        <w:adjustRightInd w:val="0"/>
        <w:spacing w:after="0" w:line="240" w:lineRule="auto"/>
        <w:ind w:hanging="360"/>
        <w:jc w:val="both"/>
        <w:rPr>
          <w:rFonts w:ascii="Times New Roman" w:hAnsi="Times New Roman" w:cs="Times New Roman"/>
          <w:color w:val="000000"/>
          <w:sz w:val="16"/>
          <w:szCs w:val="16"/>
        </w:rPr>
      </w:pPr>
      <w:bookmarkStart w:id="4" w:name="co_readingModeNegativeTreatment_1"/>
      <w:bookmarkEnd w:id="4"/>
      <w:r>
        <w:rPr>
          <w:rFonts w:ascii="Times New Roman" w:hAnsi="Times New Roman" w:cs="Times New Roman"/>
          <w:color w:val="000000"/>
          <w:sz w:val="16"/>
          <w:szCs w:val="16"/>
        </w:rPr>
        <w:t xml:space="preserve">Declined to Extend by </w:t>
      </w:r>
      <w:hyperlink r:id="rId11" w:history="1">
        <w:r>
          <w:rPr>
            <w:rFonts w:ascii="Times New Roman" w:hAnsi="Times New Roman" w:cs="Times New Roman"/>
            <w:color w:val="0E568C"/>
            <w:sz w:val="16"/>
            <w:szCs w:val="16"/>
          </w:rPr>
          <w:t xml:space="preserve">Eldred v. Reno, </w:t>
        </w:r>
      </w:hyperlink>
      <w:r>
        <w:rPr>
          <w:rFonts w:ascii="Times New Roman" w:hAnsi="Times New Roman" w:cs="Times New Roman"/>
          <w:color w:val="000000"/>
          <w:sz w:val="16"/>
          <w:szCs w:val="16"/>
        </w:rPr>
        <w:t>D.D.C., October 28, 1999</w:t>
      </w:r>
    </w:p>
    <w:p w14:paraId="78FB5383" w14:textId="77777777" w:rsidR="00000000" w:rsidRDefault="002941AB">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108 S.Ct. 791</w:t>
      </w:r>
    </w:p>
    <w:p w14:paraId="5CBFB562" w14:textId="77777777" w:rsidR="00000000" w:rsidRDefault="002941AB">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Supreme Court of the United States</w:t>
      </w:r>
    </w:p>
    <w:p w14:paraId="419E66EA" w14:textId="77777777" w:rsidR="00000000" w:rsidRDefault="002941AB">
      <w:pPr>
        <w:widowControl w:val="0"/>
        <w:autoSpaceDE w:val="0"/>
        <w:autoSpaceDN w:val="0"/>
        <w:adjustRightInd w:val="0"/>
        <w:spacing w:before="200" w:after="0" w:line="240" w:lineRule="auto"/>
        <w:ind w:left="100" w:right="100"/>
        <w:jc w:val="center"/>
        <w:rPr>
          <w:rFonts w:ascii="Georgia" w:hAnsi="Georgia" w:cs="Georgia"/>
          <w:color w:val="252525"/>
          <w:sz w:val="20"/>
          <w:szCs w:val="20"/>
        </w:rPr>
      </w:pPr>
      <w:r>
        <w:rPr>
          <w:rFonts w:ascii="Georgia" w:hAnsi="Georgia" w:cs="Georgia"/>
          <w:color w:val="252525"/>
          <w:sz w:val="20"/>
          <w:szCs w:val="20"/>
        </w:rPr>
        <w:t>PHILLIPS PETROLEUM COMPANY and Cinque Bambini Partnership, Petitioners</w:t>
      </w:r>
    </w:p>
    <w:p w14:paraId="74DEF193" w14:textId="77777777" w:rsidR="00000000" w:rsidRDefault="002941AB">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v.</w:t>
      </w:r>
    </w:p>
    <w:p w14:paraId="27E69B0D" w14:textId="77777777" w:rsidR="00000000" w:rsidRDefault="002941AB">
      <w:pPr>
        <w:widowControl w:val="0"/>
        <w:autoSpaceDE w:val="0"/>
        <w:autoSpaceDN w:val="0"/>
        <w:adjustRightInd w:val="0"/>
        <w:spacing w:after="200" w:line="240" w:lineRule="auto"/>
        <w:ind w:left="100" w:right="100"/>
        <w:jc w:val="center"/>
        <w:rPr>
          <w:rFonts w:ascii="Georgia" w:hAnsi="Georgia" w:cs="Georgia"/>
          <w:color w:val="252525"/>
          <w:sz w:val="20"/>
          <w:szCs w:val="20"/>
        </w:rPr>
      </w:pPr>
      <w:r>
        <w:rPr>
          <w:rFonts w:ascii="Georgia" w:hAnsi="Georgia" w:cs="Georgia"/>
          <w:color w:val="252525"/>
          <w:sz w:val="20"/>
          <w:szCs w:val="20"/>
        </w:rPr>
        <w:t>MISSISSIPPI and Saga Petroleum U.S., Inc.</w:t>
      </w:r>
    </w:p>
    <w:p w14:paraId="54D704EF" w14:textId="77777777" w:rsidR="00000000" w:rsidRDefault="002941AB">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No.</w:t>
      </w:r>
      <w:r>
        <w:rPr>
          <w:rFonts w:ascii="Georgia" w:hAnsi="Georgia" w:cs="Georgia"/>
          <w:color w:val="000000"/>
          <w:sz w:val="20"/>
          <w:szCs w:val="20"/>
        </w:rPr>
        <w:t xml:space="preserve"> 86</w:t>
      </w:r>
      <w:r>
        <w:rPr>
          <w:rFonts w:ascii="Georgia" w:hAnsi="Georgia" w:cs="Georgia"/>
          <w:color w:val="000000"/>
          <w:sz w:val="20"/>
          <w:szCs w:val="20"/>
        </w:rPr>
        <w:t>–</w:t>
      </w:r>
      <w:r>
        <w:rPr>
          <w:rFonts w:ascii="Georgia" w:hAnsi="Georgia" w:cs="Georgia"/>
          <w:color w:val="000000"/>
          <w:sz w:val="20"/>
          <w:szCs w:val="20"/>
        </w:rPr>
        <w:t>870.</w:t>
      </w:r>
    </w:p>
    <w:p w14:paraId="57E51C0A" w14:textId="77777777" w:rsidR="00000000" w:rsidRDefault="002941AB">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14:paraId="0B7195F6" w14:textId="77777777" w:rsidR="00000000" w:rsidRDefault="002941AB">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Argued Nov. 9, 1987.</w:t>
      </w:r>
    </w:p>
    <w:p w14:paraId="1F92A82E" w14:textId="77777777" w:rsidR="00000000" w:rsidRDefault="002941AB">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14:paraId="584AADD3" w14:textId="77777777" w:rsidR="00000000" w:rsidRDefault="002941AB">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Decided Feb. 23, 1988.</w:t>
      </w:r>
    </w:p>
    <w:p w14:paraId="43FB4B92" w14:textId="77777777" w:rsidR="00000000" w:rsidRDefault="002941AB">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14:paraId="1A8F0AAA" w14:textId="77777777" w:rsidR="00000000" w:rsidRDefault="002941AB">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Rehearing Denied May 16, 1988.</w:t>
      </w:r>
    </w:p>
    <w:p w14:paraId="7C98E170" w14:textId="77777777" w:rsidR="00000000" w:rsidRDefault="002941AB">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14:paraId="100D830C" w14:textId="77777777" w:rsidR="00000000" w:rsidRDefault="002941AB">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 xml:space="preserve">See </w:t>
      </w:r>
      <w:hyperlink r:id="rId12" w:history="1">
        <w:r>
          <w:rPr>
            <w:rFonts w:ascii="Georgia" w:hAnsi="Georgia" w:cs="Georgia"/>
            <w:color w:val="0E568C"/>
            <w:sz w:val="20"/>
            <w:szCs w:val="20"/>
          </w:rPr>
          <w:t>486 U.S. 1018, 108 S.Ct. 1760.</w:t>
        </w:r>
      </w:hyperlink>
    </w:p>
    <w:p w14:paraId="7169127D" w14:textId="77777777" w:rsidR="00000000" w:rsidRDefault="002941AB">
      <w:pPr>
        <w:widowControl w:val="0"/>
        <w:autoSpaceDE w:val="0"/>
        <w:autoSpaceDN w:val="0"/>
        <w:adjustRightInd w:val="0"/>
        <w:spacing w:before="400" w:after="0" w:line="240" w:lineRule="auto"/>
        <w:jc w:val="both"/>
        <w:rPr>
          <w:rFonts w:ascii="Times New Roman" w:hAnsi="Times New Roman" w:cs="Times New Roman"/>
          <w:b/>
          <w:bCs/>
          <w:color w:val="212121"/>
          <w:sz w:val="20"/>
          <w:szCs w:val="20"/>
        </w:rPr>
      </w:pPr>
      <w:bookmarkStart w:id="5" w:name="co_synopsis_1"/>
      <w:bookmarkEnd w:id="5"/>
      <w:r>
        <w:rPr>
          <w:rFonts w:ascii="Times New Roman" w:hAnsi="Times New Roman" w:cs="Times New Roman"/>
          <w:b/>
          <w:bCs/>
          <w:color w:val="212121"/>
          <w:sz w:val="20"/>
          <w:szCs w:val="20"/>
        </w:rPr>
        <w:t>Synopsis</w:t>
      </w:r>
    </w:p>
    <w:p w14:paraId="66F728EA" w14:textId="697E766D"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Record titleholders of Mississippi land underlying bayou and number of streams brought action against state to remove clouds from title resulting from oil leases granted by s</w:t>
      </w:r>
      <w:r>
        <w:rPr>
          <w:rFonts w:ascii="Times New Roman" w:hAnsi="Times New Roman" w:cs="Times New Roman"/>
          <w:color w:val="000000"/>
          <w:sz w:val="20"/>
          <w:szCs w:val="20"/>
        </w:rPr>
        <w:t xml:space="preserve">tate. The Chancery Court, Hancock County, William L. Stewart, Chancellor, set geographical contours of public trust over tidelands, and record titleholders appealed. The Mississippi Supreme Court, Robertson, J., </w:t>
      </w:r>
      <w:r w:rsidR="002C53FA">
        <w:rPr>
          <w:rFonts w:ascii="Times New Roman" w:hAnsi="Times New Roman" w:cs="Times New Roman"/>
          <w:noProof/>
          <w:color w:val="000000"/>
          <w:sz w:val="20"/>
          <w:szCs w:val="20"/>
        </w:rPr>
        <w:drawing>
          <wp:inline distT="0" distB="0" distL="0" distR="0" wp14:anchorId="6AE26562" wp14:editId="0B73833D">
            <wp:extent cx="161925" cy="161925"/>
            <wp:effectExtent l="0" t="0" r="0" b="0"/>
            <wp:docPr id="4" name="Picture 4">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 w:history="1">
        <w:r>
          <w:rPr>
            <w:rFonts w:ascii="Times New Roman" w:hAnsi="Times New Roman" w:cs="Times New Roman"/>
            <w:color w:val="0E568C"/>
            <w:sz w:val="20"/>
            <w:szCs w:val="20"/>
          </w:rPr>
          <w:t>491 So.2d 508,</w:t>
        </w:r>
      </w:hyperlink>
      <w:r>
        <w:rPr>
          <w:rFonts w:ascii="Times New Roman" w:hAnsi="Times New Roman" w:cs="Times New Roman"/>
          <w:color w:val="000000"/>
          <w:sz w:val="20"/>
          <w:szCs w:val="20"/>
        </w:rPr>
        <w:t xml:space="preserve">affirmed in part and reversed in part and remanded. Record titleholders petitioned for writ of certiorari. The Supreme Court, Justice White, held that: (1) Mississippi, upon entering Union, took title to lands lying under </w:t>
      </w:r>
      <w:r>
        <w:rPr>
          <w:rFonts w:ascii="Times New Roman" w:hAnsi="Times New Roman" w:cs="Times New Roman"/>
          <w:color w:val="000000"/>
          <w:sz w:val="20"/>
          <w:szCs w:val="20"/>
        </w:rPr>
        <w:t>waters that were influenced by tide running in Gulf of Mexico but were not navigable-in-fact, and (2) decision passing title to state was not inequitable and would not upset legitimate property expectations.</w:t>
      </w:r>
    </w:p>
    <w:p w14:paraId="32E97B3D"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229B205"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Affirmed.</w:t>
      </w:r>
    </w:p>
    <w:p w14:paraId="549F4202"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CB4188B"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Justice O’Connor dissented and fil</w:t>
      </w:r>
      <w:r>
        <w:rPr>
          <w:rFonts w:ascii="Times New Roman" w:hAnsi="Times New Roman" w:cs="Times New Roman"/>
          <w:color w:val="000000"/>
          <w:sz w:val="20"/>
          <w:szCs w:val="20"/>
        </w:rPr>
        <w:t>ed an opinion, in which Justice Stevens and Justice Scalia joined.</w:t>
      </w:r>
    </w:p>
    <w:p w14:paraId="241E9A30"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50DE97F"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Justice Kennedy took no part in the consideration or decision of this case.</w:t>
      </w:r>
    </w:p>
    <w:p w14:paraId="41C3809B"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429A17D"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Procedural Posture(s):</w:t>
      </w:r>
      <w:r>
        <w:rPr>
          <w:rFonts w:ascii="Times New Roman" w:hAnsi="Times New Roman" w:cs="Times New Roman"/>
          <w:color w:val="000000"/>
          <w:sz w:val="20"/>
          <w:szCs w:val="20"/>
        </w:rPr>
        <w:t xml:space="preserve"> On Appeal.</w:t>
      </w:r>
    </w:p>
    <w:p w14:paraId="4C24F075"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 w:name="co_headnotes_1"/>
      <w:bookmarkEnd w:id="6"/>
    </w:p>
    <w:p w14:paraId="40298D40"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212121"/>
          <w:sz w:val="20"/>
          <w:szCs w:val="20"/>
        </w:rPr>
      </w:pPr>
      <w:bookmarkStart w:id="7" w:name="co_headnoteHeader_1"/>
      <w:bookmarkEnd w:id="7"/>
    </w:p>
    <w:p w14:paraId="151C9470" w14:textId="77777777" w:rsidR="00000000" w:rsidRDefault="002941AB">
      <w:pPr>
        <w:widowControl w:val="0"/>
        <w:autoSpaceDE w:val="0"/>
        <w:autoSpaceDN w:val="0"/>
        <w:adjustRightInd w:val="0"/>
        <w:spacing w:before="200" w:after="0" w:line="240" w:lineRule="auto"/>
        <w:ind w:left="100" w:right="200"/>
        <w:jc w:val="both"/>
        <w:rPr>
          <w:rFonts w:ascii="Times New Roman" w:hAnsi="Times New Roman" w:cs="Times New Roman"/>
          <w:color w:val="252525"/>
          <w:sz w:val="20"/>
          <w:szCs w:val="20"/>
        </w:rPr>
      </w:pPr>
      <w:r>
        <w:rPr>
          <w:rFonts w:ascii="Times New Roman" w:hAnsi="Times New Roman" w:cs="Times New Roman"/>
          <w:color w:val="252525"/>
          <w:sz w:val="20"/>
          <w:szCs w:val="20"/>
        </w:rPr>
        <w:t>West Headnotes (2)</w:t>
      </w:r>
    </w:p>
    <w:p w14:paraId="04774B68"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 w:name="co_expandedHeadnotes_1"/>
      <w:bookmarkEnd w:id="8"/>
    </w:p>
    <w:p w14:paraId="6F948987"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 w:name="co_anchor_1988025235001_1"/>
      <w:bookmarkEnd w:id="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6EE153B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0" w:name="co_anchor_F11988025235_1"/>
          <w:bookmarkStart w:id="11" w:name="co_anchor_headNote_[1]_1"/>
          <w:bookmarkEnd w:id="10"/>
          <w:bookmarkEnd w:id="11"/>
          <w:p w14:paraId="306CFB73" w14:textId="77777777" w:rsidR="00000000" w:rsidRDefault="002941A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"#co_anchor_B11988025235_1" </w:instrText>
            </w:r>
            <w:r w:rsidR="002C53F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w:t>
            </w:r>
            <w:r>
              <w:rPr>
                <w:rFonts w:ascii="Times New Roman" w:hAnsi="Times New Roman" w:cs="Times New Roman"/>
                <w:b/>
                <w:bCs/>
                <w:color w:val="000000"/>
                <w:sz w:val="20"/>
                <w:szCs w:val="20"/>
              </w:rPr>
              <w:fldChar w:fldCharType="end"/>
            </w:r>
          </w:p>
          <w:p w14:paraId="5FF74AE9" w14:textId="77777777" w:rsidR="00000000" w:rsidRDefault="002941A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D01A835" w14:textId="0445C68E" w:rsidR="00000000" w:rsidRDefault="002941A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5" w:history="1">
              <w:r>
                <w:rPr>
                  <w:rFonts w:ascii="Times New Roman" w:hAnsi="Times New Roman" w:cs="Times New Roman"/>
                  <w:b/>
                  <w:bCs/>
                  <w:color w:val="0E568C"/>
                  <w:sz w:val="20"/>
                  <w:szCs w:val="20"/>
                </w:rPr>
                <w:t>Water Law</w:t>
              </w:r>
            </w:hyperlink>
            <w:r w:rsidR="002C53FA">
              <w:rPr>
                <w:rFonts w:ascii="Times New Roman" w:hAnsi="Times New Roman" w:cs="Times New Roman"/>
                <w:noProof/>
                <w:color w:val="000000"/>
                <w:sz w:val="20"/>
                <w:szCs w:val="20"/>
              </w:rPr>
              <w:drawing>
                <wp:inline distT="0" distB="0" distL="0" distR="0" wp14:anchorId="0A5855F1" wp14:editId="060EE3CC">
                  <wp:extent cx="133350" cy="76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7" w:history="1">
              <w:r>
                <w:rPr>
                  <w:rFonts w:ascii="Times New Roman" w:hAnsi="Times New Roman" w:cs="Times New Roman"/>
                  <w:color w:val="0E568C"/>
                  <w:sz w:val="20"/>
                  <w:szCs w:val="20"/>
                </w:rPr>
                <w:t>Rights incident to state’s admission to Union in general</w:t>
              </w:r>
            </w:hyperlink>
          </w:p>
          <w:p w14:paraId="339ED1BF" w14:textId="77777777" w:rsidR="00000000" w:rsidRDefault="002941A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927F30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55590AF" w14:textId="77777777" w:rsidR="00000000" w:rsidRDefault="002941A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E9C777E" w14:textId="77777777" w:rsidR="00000000" w:rsidRDefault="002941AB">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States, upon entry into the Union, received ownership of all lands under waters subject to ebb and flow of the tide; therefore, land underlying Mississippi wat</w:t>
            </w:r>
            <w:r>
              <w:rPr>
                <w:rFonts w:ascii="Times New Roman" w:hAnsi="Times New Roman" w:cs="Times New Roman"/>
                <w:color w:val="000000"/>
                <w:sz w:val="20"/>
                <w:szCs w:val="20"/>
              </w:rPr>
              <w:t>ers which were not navigable-in-fact but which were indirectly influenced by tide running in Gulf of Mexico, by virtue of being adjacent and tributary to navigable river flowing into Gulf, passed to State of Mississippi at time of statehood.</w:t>
            </w:r>
          </w:p>
          <w:bookmarkStart w:id="12" w:name="co_headnoteId_19880252350012019050809563"/>
          <w:bookmarkEnd w:id="12"/>
          <w:p w14:paraId="63A10885" w14:textId="77777777" w:rsidR="00000000" w:rsidRDefault="002941AB">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"http://www.westlaw.com/Link/RelatedInformation/DocHeadnoteLink?docGuid=Id4bd23249c1d11d991d0cc6b54f12d4d&amp;headnoteId=198802523500120190508095630&amp;originationContext=document&amp;vr=3.0&amp;</w:instrText>
            </w:r>
            <w:r>
              <w:rPr>
                <w:rFonts w:ascii="Times New Roman" w:hAnsi="Times New Roman" w:cs="Times New Roman"/>
                <w:color w:val="000000"/>
                <w:sz w:val="20"/>
                <w:szCs w:val="20"/>
              </w:rPr>
              <w:instrText xml:space="preserve">rs=cblt1.0&amp;transitionType=CitingReferences&amp;contextData=(sc.UserEnteredCitation)" </w:instrText>
            </w:r>
            <w:r w:rsidR="002C53F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53 Cases that cite this headnote</w:t>
            </w:r>
            <w:r>
              <w:rPr>
                <w:rFonts w:ascii="Times New Roman" w:hAnsi="Times New Roman" w:cs="Times New Roman"/>
                <w:color w:val="000000"/>
                <w:sz w:val="20"/>
                <w:szCs w:val="20"/>
              </w:rPr>
              <w:fldChar w:fldCharType="end"/>
            </w:r>
          </w:p>
          <w:p w14:paraId="33D0B7CD" w14:textId="77777777" w:rsidR="00000000" w:rsidRDefault="002941AB">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CA29521"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43FE110"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 w:name="co_anchor_1988025235002_1"/>
      <w:bookmarkEnd w:id="1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63D6DCF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4" w:name="co_anchor_F21988025235_1"/>
          <w:bookmarkStart w:id="15" w:name="co_anchor_headNote_[2]_1"/>
          <w:bookmarkEnd w:id="14"/>
          <w:bookmarkEnd w:id="15"/>
          <w:p w14:paraId="61AA06FD" w14:textId="77777777" w:rsidR="00000000" w:rsidRDefault="002941A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"#co_anchor_B21988025235_1" </w:instrText>
            </w:r>
            <w:r w:rsidR="002C53F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w:t>
            </w:r>
            <w:r>
              <w:rPr>
                <w:rFonts w:ascii="Times New Roman" w:hAnsi="Times New Roman" w:cs="Times New Roman"/>
                <w:b/>
                <w:bCs/>
                <w:color w:val="000000"/>
                <w:sz w:val="20"/>
                <w:szCs w:val="20"/>
              </w:rPr>
              <w:fldChar w:fldCharType="end"/>
            </w:r>
          </w:p>
          <w:p w14:paraId="52DB127E" w14:textId="77777777" w:rsidR="00000000" w:rsidRDefault="002941AB">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9614BE8" w14:textId="7DA24015" w:rsidR="00000000" w:rsidRDefault="002941AB">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8" w:history="1">
              <w:r>
                <w:rPr>
                  <w:rFonts w:ascii="Times New Roman" w:hAnsi="Times New Roman" w:cs="Times New Roman"/>
                  <w:b/>
                  <w:bCs/>
                  <w:color w:val="0E568C"/>
                  <w:sz w:val="20"/>
                  <w:szCs w:val="20"/>
                </w:rPr>
                <w:t>Water Law</w:t>
              </w:r>
            </w:hyperlink>
            <w:r w:rsidR="002C53FA">
              <w:rPr>
                <w:rFonts w:ascii="Times New Roman" w:hAnsi="Times New Roman" w:cs="Times New Roman"/>
                <w:noProof/>
                <w:color w:val="000000"/>
                <w:sz w:val="20"/>
                <w:szCs w:val="20"/>
              </w:rPr>
              <w:drawing>
                <wp:inline distT="0" distB="0" distL="0" distR="0" wp14:anchorId="79E5C368" wp14:editId="7AA095DD">
                  <wp:extent cx="133350" cy="76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9" w:history="1">
              <w:r>
                <w:rPr>
                  <w:rFonts w:ascii="Times New Roman" w:hAnsi="Times New Roman" w:cs="Times New Roman"/>
                  <w:color w:val="0E568C"/>
                  <w:sz w:val="20"/>
                  <w:szCs w:val="20"/>
                </w:rPr>
                <w:t>Title and rights held in public trust</w:t>
              </w:r>
            </w:hyperlink>
          </w:p>
          <w:p w14:paraId="64A9DED7" w14:textId="77777777" w:rsidR="00000000" w:rsidRDefault="002941A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80B2AD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4E790B3" w14:textId="77777777" w:rsidR="00000000" w:rsidRDefault="002941AB">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2A6F9E0" w14:textId="77777777" w:rsidR="00000000" w:rsidRDefault="002941AB">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In view of Mississippi case law consistently holding that public trust in lands under water includes title to all land under tidew</w:t>
            </w:r>
            <w:r>
              <w:rPr>
                <w:rFonts w:ascii="Times New Roman" w:hAnsi="Times New Roman" w:cs="Times New Roman"/>
                <w:color w:val="000000"/>
                <w:sz w:val="20"/>
                <w:szCs w:val="20"/>
              </w:rPr>
              <w:t>ater, and describing uses of such lands not related to navigability, determination that land underlying Mississippi waters which were not navigable-in-fact but which were influenced by tide running in Gulf of Mexico passed to State of Mississippi at time o</w:t>
            </w:r>
            <w:r>
              <w:rPr>
                <w:rFonts w:ascii="Times New Roman" w:hAnsi="Times New Roman" w:cs="Times New Roman"/>
                <w:color w:val="000000"/>
                <w:sz w:val="20"/>
                <w:szCs w:val="20"/>
              </w:rPr>
              <w:t>f statehood was not inequitable and any property expectations to the contrary would be unreasonable.</w:t>
            </w:r>
          </w:p>
          <w:bookmarkStart w:id="16" w:name="co_headnoteId_19880252350022019050809563"/>
          <w:bookmarkEnd w:id="16"/>
          <w:p w14:paraId="5ACCA77E" w14:textId="77777777" w:rsidR="00000000" w:rsidRDefault="002941AB">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w:instrText>
            </w:r>
            <w:r>
              <w:rPr>
                <w:rFonts w:ascii="Times New Roman" w:hAnsi="Times New Roman" w:cs="Times New Roman"/>
                <w:color w:val="000000"/>
                <w:sz w:val="20"/>
                <w:szCs w:val="20"/>
              </w:rPr>
              <w:instrText xml:space="preserve">ocGuid=Id4bd23249c1d11d991d0cc6b54f12d4d&amp;headnoteId=198802523500220190508095630&amp;originationContext=document&amp;vr=3.0&amp;rs=cblt1.0&amp;transitionType=CitingReferences&amp;contextData=(sc.UserEnteredCitation)" </w:instrText>
            </w:r>
            <w:r w:rsidR="002C53F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80 Cases that cite this headnote</w:t>
            </w:r>
            <w:r>
              <w:rPr>
                <w:rFonts w:ascii="Times New Roman" w:hAnsi="Times New Roman" w:cs="Times New Roman"/>
                <w:color w:val="000000"/>
                <w:sz w:val="20"/>
                <w:szCs w:val="20"/>
              </w:rPr>
              <w:fldChar w:fldCharType="end"/>
            </w:r>
          </w:p>
          <w:p w14:paraId="7842718D" w14:textId="77777777" w:rsidR="00000000" w:rsidRDefault="002941AB">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F76E38D"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F047E94"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E568C"/>
          <w:sz w:val="20"/>
          <w:szCs w:val="20"/>
        </w:rPr>
      </w:pPr>
      <w:bookmarkStart w:id="17" w:name="co_headnotesEnd_1"/>
      <w:bookmarkEnd w:id="17"/>
    </w:p>
    <w:p w14:paraId="0A78ABE4"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8" w:name="co_anchor_I5b4be0cf96c611ea80afece799150"/>
      <w:bookmarkEnd w:id="18"/>
    </w:p>
    <w:p w14:paraId="5266FF2D" w14:textId="77777777" w:rsidR="00000000" w:rsidRDefault="002941AB">
      <w:pPr>
        <w:widowControl w:val="0"/>
        <w:autoSpaceDE w:val="0"/>
        <w:autoSpaceDN w:val="0"/>
        <w:adjustRightInd w:val="0"/>
        <w:spacing w:before="400" w:after="200" w:line="240" w:lineRule="auto"/>
        <w:jc w:val="center"/>
        <w:rPr>
          <w:rFonts w:ascii="Times New Roman" w:hAnsi="Times New Roman" w:cs="Times New Roman"/>
          <w:color w:val="000000"/>
          <w:sz w:val="16"/>
          <w:szCs w:val="16"/>
        </w:rPr>
      </w:pPr>
      <w:bookmarkStart w:id="19" w:name="co_pp_sp_708_791_1"/>
      <w:bookmarkEnd w:id="19"/>
      <w:r>
        <w:rPr>
          <w:rFonts w:ascii="Times New Roman" w:hAnsi="Times New Roman" w:cs="Times New Roman"/>
          <w:b/>
          <w:bCs/>
          <w:color w:val="000000"/>
          <w:sz w:val="20"/>
          <w:szCs w:val="20"/>
        </w:rPr>
        <w:t>**791</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Syllabus</w:t>
      </w:r>
      <w:bookmarkStart w:id="20" w:name="co_fnRef_B0011988025235_ID0EPMAC_1"/>
      <w:bookmarkEnd w:id="2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w:instrText>
      </w:r>
      <w:r>
        <w:rPr>
          <w:rFonts w:ascii="Times New Roman" w:hAnsi="Times New Roman" w:cs="Times New Roman"/>
          <w:color w:val="000000"/>
          <w:sz w:val="16"/>
          <w:szCs w:val="16"/>
        </w:rPr>
        <w:instrText xml:space="preserve">e_B0011988025235_1" </w:instrText>
      </w:r>
      <w:r w:rsidR="002C53F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w:t>
      </w:r>
      <w:r>
        <w:rPr>
          <w:rFonts w:ascii="Times New Roman" w:hAnsi="Times New Roman" w:cs="Times New Roman"/>
          <w:color w:val="000000"/>
          <w:sz w:val="16"/>
          <w:szCs w:val="16"/>
        </w:rPr>
        <w:fldChar w:fldCharType="end"/>
      </w:r>
    </w:p>
    <w:p w14:paraId="545847C6"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1" w:name="co_pp_sp_780_469_1"/>
      <w:bookmarkEnd w:id="21"/>
      <w:r>
        <w:rPr>
          <w:rFonts w:ascii="Times New Roman" w:hAnsi="Times New Roman" w:cs="Times New Roman"/>
          <w:b/>
          <w:bCs/>
          <w:color w:val="000000"/>
          <w:sz w:val="20"/>
          <w:szCs w:val="20"/>
        </w:rPr>
        <w:t>*469</w:t>
      </w:r>
      <w:r>
        <w:rPr>
          <w:rFonts w:ascii="Times New Roman" w:hAnsi="Times New Roman" w:cs="Times New Roman"/>
          <w:color w:val="000000"/>
          <w:sz w:val="20"/>
          <w:szCs w:val="20"/>
        </w:rPr>
        <w:t xml:space="preserve"> Petitioners hold record title to 42 acres of Mississippi land underlying a bayou and a number of streams, which, although several miles north of the Gulf Coast and nonnavigable, are nonethel</w:t>
      </w:r>
      <w:r>
        <w:rPr>
          <w:rFonts w:ascii="Times New Roman" w:hAnsi="Times New Roman" w:cs="Times New Roman"/>
          <w:color w:val="000000"/>
          <w:sz w:val="20"/>
          <w:szCs w:val="20"/>
        </w:rPr>
        <w:t xml:space="preserve">ess influenced by the tide since they are adjacent and tributary to a navigable river flowing into the Gulf of Mexico that is affected by the tide’s ebb and flow. Petitioners brought a quiet title suit after the State issued oil and gas leases for </w:t>
      </w:r>
      <w:r>
        <w:rPr>
          <w:rFonts w:ascii="Times New Roman" w:hAnsi="Times New Roman" w:cs="Times New Roman"/>
          <w:color w:val="000000"/>
          <w:sz w:val="20"/>
          <w:szCs w:val="20"/>
        </w:rPr>
        <w:lastRenderedPageBreak/>
        <w:t>the prop</w:t>
      </w:r>
      <w:r>
        <w:rPr>
          <w:rFonts w:ascii="Times New Roman" w:hAnsi="Times New Roman" w:cs="Times New Roman"/>
          <w:color w:val="000000"/>
          <w:sz w:val="20"/>
          <w:szCs w:val="20"/>
        </w:rPr>
        <w:t>erty in question on the theory that it had acquired at the time of statehood and held in public trust all land lying under any waters influenced by the tide, whether navigable or not. The State Supreme Court affirmed the Chancery Court’s decision finding t</w:t>
      </w:r>
      <w:r>
        <w:rPr>
          <w:rFonts w:ascii="Times New Roman" w:hAnsi="Times New Roman" w:cs="Times New Roman"/>
          <w:color w:val="000000"/>
          <w:sz w:val="20"/>
          <w:szCs w:val="20"/>
        </w:rPr>
        <w:t>hat the State had fee simple title to the property, rejecting petitioners’ contention that the State had acquired title only to lands under navigable waters.</w:t>
      </w:r>
    </w:p>
    <w:p w14:paraId="59C65C62"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9D2F332" w14:textId="77777777" w:rsidR="00000000" w:rsidRDefault="002941AB">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i/>
          <w:iCs/>
          <w:color w:val="000000"/>
          <w:sz w:val="20"/>
          <w:szCs w:val="20"/>
        </w:rPr>
        <w:t>Held:</w:t>
      </w:r>
    </w:p>
    <w:p w14:paraId="1CC8859B"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3BA46E0" w14:textId="4C0078AD"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2" w:name="co_pp_sp_708_792_1"/>
      <w:bookmarkEnd w:id="22"/>
      <w:r>
        <w:rPr>
          <w:rFonts w:ascii="Times New Roman" w:hAnsi="Times New Roman" w:cs="Times New Roman"/>
          <w:b/>
          <w:bCs/>
          <w:color w:val="000000"/>
          <w:sz w:val="20"/>
          <w:szCs w:val="20"/>
        </w:rPr>
        <w:t>**792</w:t>
      </w:r>
      <w:r>
        <w:rPr>
          <w:rFonts w:ascii="Times New Roman" w:hAnsi="Times New Roman" w:cs="Times New Roman"/>
          <w:color w:val="000000"/>
          <w:sz w:val="20"/>
          <w:szCs w:val="20"/>
        </w:rPr>
        <w:t xml:space="preserve"> 1. Since the States, upon entering the Union, </w:t>
      </w:r>
      <w:r>
        <w:rPr>
          <w:rFonts w:ascii="Times New Roman" w:hAnsi="Times New Roman" w:cs="Times New Roman"/>
          <w:color w:val="000000"/>
          <w:sz w:val="20"/>
          <w:szCs w:val="20"/>
        </w:rPr>
        <w:t>were given ownership over all lands beneath waters subject to the tide’s influence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see, </w:t>
      </w:r>
      <w:r>
        <w:rPr>
          <w:rFonts w:ascii="Times New Roman" w:hAnsi="Times New Roman" w:cs="Times New Roman"/>
          <w:i/>
          <w:iCs/>
          <w:color w:val="000000"/>
          <w:sz w:val="20"/>
          <w:szCs w:val="20"/>
        </w:rPr>
        <w:t xml:space="preserve">e.g., </w:t>
      </w:r>
      <w:r w:rsidR="002C53FA">
        <w:rPr>
          <w:rFonts w:ascii="Times New Roman" w:hAnsi="Times New Roman" w:cs="Times New Roman"/>
          <w:noProof/>
          <w:color w:val="000000"/>
          <w:sz w:val="20"/>
          <w:szCs w:val="20"/>
        </w:rPr>
        <w:drawing>
          <wp:inline distT="0" distB="0" distL="0" distR="0" wp14:anchorId="7E866A35" wp14:editId="04D0740B">
            <wp:extent cx="161925" cy="161925"/>
            <wp:effectExtent l="0" t="0" r="0" b="0"/>
            <wp:docPr id="7" name="Picture 7">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 w:history="1">
        <w:r>
          <w:rPr>
            <w:rFonts w:ascii="Times New Roman" w:hAnsi="Times New Roman" w:cs="Times New Roman"/>
            <w:i/>
            <w:iCs/>
            <w:color w:val="0E568C"/>
            <w:sz w:val="20"/>
            <w:szCs w:val="20"/>
          </w:rPr>
          <w:t>Shively v. Bowlby,</w:t>
        </w:r>
        <w:r>
          <w:rPr>
            <w:rFonts w:ascii="Times New Roman" w:hAnsi="Times New Roman" w:cs="Times New Roman"/>
            <w:color w:val="0E568C"/>
            <w:sz w:val="20"/>
            <w:szCs w:val="20"/>
          </w:rPr>
          <w:t xml:space="preserve"> 152 U.S. 1, 14 S.Ct. 548, 38 L.Ed. 331;</w:t>
        </w:r>
      </w:hyperlink>
      <w:r>
        <w:rPr>
          <w:rFonts w:ascii="Times New Roman" w:hAnsi="Times New Roman" w:cs="Times New Roman"/>
          <w:color w:val="000000"/>
          <w:sz w:val="20"/>
          <w:szCs w:val="20"/>
        </w:rPr>
        <w:t xml:space="preserve"> </w:t>
      </w:r>
      <w:r w:rsidR="002C53FA">
        <w:rPr>
          <w:rFonts w:ascii="Times New Roman" w:hAnsi="Times New Roman" w:cs="Times New Roman"/>
          <w:noProof/>
          <w:color w:val="000000"/>
          <w:sz w:val="20"/>
          <w:szCs w:val="20"/>
        </w:rPr>
        <w:drawing>
          <wp:inline distT="0" distB="0" distL="0" distR="0" wp14:anchorId="05A57628" wp14:editId="07EC67C7">
            <wp:extent cx="161925" cy="161925"/>
            <wp:effectExtent l="0" t="0" r="0" b="0"/>
            <wp:docPr id="8" name="Picture 8">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 w:history="1">
        <w:r>
          <w:rPr>
            <w:rFonts w:ascii="Times New Roman" w:hAnsi="Times New Roman" w:cs="Times New Roman"/>
            <w:i/>
            <w:iCs/>
            <w:color w:val="0E568C"/>
            <w:sz w:val="20"/>
            <w:szCs w:val="20"/>
          </w:rPr>
          <w:t>Knight v. United States Land Assn.,</w:t>
        </w:r>
        <w:r>
          <w:rPr>
            <w:rFonts w:ascii="Times New Roman" w:hAnsi="Times New Roman" w:cs="Times New Roman"/>
            <w:color w:val="0E568C"/>
            <w:sz w:val="20"/>
            <w:szCs w:val="20"/>
          </w:rPr>
          <w:t xml:space="preserve"> 142 U.S. 161, 12 S.Ct. 258, 35 L.Ed. 974</w:t>
        </w:r>
      </w:hyperlink>
      <w:r>
        <w:rPr>
          <w:rFonts w:ascii="Times New Roman" w:hAnsi="Times New Roman" w:cs="Times New Roman"/>
          <w:color w:val="000000"/>
          <w:sz w:val="20"/>
          <w:szCs w:val="20"/>
        </w:rPr>
        <w:t>—</w:t>
      </w:r>
      <w:r>
        <w:rPr>
          <w:rFonts w:ascii="Times New Roman" w:hAnsi="Times New Roman" w:cs="Times New Roman"/>
          <w:color w:val="000000"/>
          <w:sz w:val="20"/>
          <w:szCs w:val="20"/>
        </w:rPr>
        <w:t>the lands at issue passed to Mississippi at the time of statehood, even though the waters under which they lay were not navigable in fact. Pp. 793</w:t>
      </w:r>
      <w:r>
        <w:rPr>
          <w:rFonts w:ascii="Times New Roman" w:hAnsi="Times New Roman" w:cs="Times New Roman"/>
          <w:color w:val="000000"/>
          <w:sz w:val="20"/>
          <w:szCs w:val="20"/>
        </w:rPr>
        <w:t>–</w:t>
      </w:r>
      <w:r>
        <w:rPr>
          <w:rFonts w:ascii="Times New Roman" w:hAnsi="Times New Roman" w:cs="Times New Roman"/>
          <w:color w:val="000000"/>
          <w:sz w:val="20"/>
          <w:szCs w:val="20"/>
        </w:rPr>
        <w:t>797.</w:t>
      </w:r>
    </w:p>
    <w:p w14:paraId="2C3DE8BA"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E15E9E1"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 P</w:t>
      </w:r>
      <w:r>
        <w:rPr>
          <w:rFonts w:ascii="Times New Roman" w:hAnsi="Times New Roman" w:cs="Times New Roman"/>
          <w:color w:val="000000"/>
          <w:sz w:val="20"/>
          <w:szCs w:val="20"/>
        </w:rPr>
        <w:t xml:space="preserve">etitioners’ contention that, under the English common-law rule, the Crown’s ownership of lands beneath tidewaters actually rested on the navigability of those waters rather than the ebb and flow of the tide, is not persuasive, since the cases relied on by </w:t>
      </w:r>
      <w:r>
        <w:rPr>
          <w:rFonts w:ascii="Times New Roman" w:hAnsi="Times New Roman" w:cs="Times New Roman"/>
          <w:color w:val="000000"/>
          <w:sz w:val="20"/>
          <w:szCs w:val="20"/>
        </w:rPr>
        <w:t xml:space="preserve">petitioners did not deal with tidal, nonnavigable waters, while </w:t>
      </w:r>
      <w:r>
        <w:rPr>
          <w:rFonts w:ascii="Times New Roman" w:hAnsi="Times New Roman" w:cs="Times New Roman"/>
          <w:i/>
          <w:iCs/>
          <w:color w:val="000000"/>
          <w:sz w:val="20"/>
          <w:szCs w:val="20"/>
        </w:rPr>
        <w:t>Shively v. Bowlby, supra,</w:t>
      </w:r>
      <w:r>
        <w:rPr>
          <w:rFonts w:ascii="Times New Roman" w:hAnsi="Times New Roman" w:cs="Times New Roman"/>
          <w:color w:val="000000"/>
          <w:sz w:val="20"/>
          <w:szCs w:val="20"/>
        </w:rPr>
        <w:t xml:space="preserve"> and its progeny, clearly establish how this Court has interpreted the common law. Although none of the latter cases actually dealt with lands such as those involved h</w:t>
      </w:r>
      <w:r>
        <w:rPr>
          <w:rFonts w:ascii="Times New Roman" w:hAnsi="Times New Roman" w:cs="Times New Roman"/>
          <w:color w:val="000000"/>
          <w:sz w:val="20"/>
          <w:szCs w:val="20"/>
        </w:rPr>
        <w:t>ere, this Court has never suggested that its rule that the States owned all the soil beneath waters affected by the tide was anything less than an accurate description of the governing law. Pp. 795</w:t>
      </w:r>
      <w:r>
        <w:rPr>
          <w:rFonts w:ascii="Times New Roman" w:hAnsi="Times New Roman" w:cs="Times New Roman"/>
          <w:color w:val="000000"/>
          <w:sz w:val="20"/>
          <w:szCs w:val="20"/>
        </w:rPr>
        <w:t>–</w:t>
      </w:r>
      <w:r>
        <w:rPr>
          <w:rFonts w:ascii="Times New Roman" w:hAnsi="Times New Roman" w:cs="Times New Roman"/>
          <w:color w:val="000000"/>
          <w:sz w:val="20"/>
          <w:szCs w:val="20"/>
        </w:rPr>
        <w:t>796.</w:t>
      </w:r>
    </w:p>
    <w:p w14:paraId="09BA536E"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C1F4BA6" w14:textId="729776B6"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 Petitioners’</w:t>
      </w:r>
      <w:r>
        <w:rPr>
          <w:rFonts w:ascii="Times New Roman" w:hAnsi="Times New Roman" w:cs="Times New Roman"/>
          <w:color w:val="000000"/>
          <w:sz w:val="20"/>
          <w:szCs w:val="20"/>
        </w:rPr>
        <w:t xml:space="preserve"> contention that subsequent cases from this Court developing the </w:t>
      </w:r>
      <w:r>
        <w:rPr>
          <w:rFonts w:ascii="Times New Roman" w:hAnsi="Times New Roman" w:cs="Times New Roman"/>
          <w:i/>
          <w:iCs/>
          <w:color w:val="000000"/>
          <w:sz w:val="20"/>
          <w:szCs w:val="20"/>
        </w:rPr>
        <w:t>American</w:t>
      </w:r>
      <w:r>
        <w:rPr>
          <w:rFonts w:ascii="Times New Roman" w:hAnsi="Times New Roman" w:cs="Times New Roman"/>
          <w:color w:val="000000"/>
          <w:sz w:val="20"/>
          <w:szCs w:val="20"/>
        </w:rPr>
        <w:t xml:space="preserve"> public trust doctrine make it clear that navigability</w:t>
      </w:r>
      <w:r>
        <w:rPr>
          <w:rFonts w:ascii="Times New Roman" w:hAnsi="Times New Roman" w:cs="Times New Roman"/>
          <w:color w:val="000000"/>
          <w:sz w:val="20"/>
          <w:szCs w:val="20"/>
        </w:rPr>
        <w:t>—</w:t>
      </w:r>
      <w:r>
        <w:rPr>
          <w:rFonts w:ascii="Times New Roman" w:hAnsi="Times New Roman" w:cs="Times New Roman"/>
          <w:color w:val="000000"/>
          <w:sz w:val="20"/>
          <w:szCs w:val="20"/>
        </w:rPr>
        <w:t>and not tidal influence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has become the </w:t>
      </w:r>
      <w:r>
        <w:rPr>
          <w:rFonts w:ascii="Times New Roman" w:hAnsi="Times New Roman" w:cs="Times New Roman"/>
          <w:i/>
          <w:iCs/>
          <w:color w:val="000000"/>
          <w:sz w:val="20"/>
          <w:szCs w:val="20"/>
        </w:rPr>
        <w:t>sine qua non</w:t>
      </w:r>
      <w:r>
        <w:rPr>
          <w:rFonts w:ascii="Times New Roman" w:hAnsi="Times New Roman" w:cs="Times New Roman"/>
          <w:color w:val="000000"/>
          <w:sz w:val="20"/>
          <w:szCs w:val="20"/>
        </w:rPr>
        <w:t xml:space="preserve"> of the public trust interest in tidelands in this country, is also not persu</w:t>
      </w:r>
      <w:r>
        <w:rPr>
          <w:rFonts w:ascii="Times New Roman" w:hAnsi="Times New Roman" w:cs="Times New Roman"/>
          <w:color w:val="000000"/>
          <w:sz w:val="20"/>
          <w:szCs w:val="20"/>
        </w:rPr>
        <w:t xml:space="preserve">asive. Although </w:t>
      </w:r>
      <w:r w:rsidR="002C53FA">
        <w:rPr>
          <w:rFonts w:ascii="Times New Roman" w:hAnsi="Times New Roman" w:cs="Times New Roman"/>
          <w:noProof/>
          <w:color w:val="000000"/>
          <w:sz w:val="20"/>
          <w:szCs w:val="20"/>
        </w:rPr>
        <w:drawing>
          <wp:inline distT="0" distB="0" distL="0" distR="0" wp14:anchorId="37B29C99" wp14:editId="506CA234">
            <wp:extent cx="161925" cy="161925"/>
            <wp:effectExtent l="0" t="0" r="0" b="0"/>
            <wp:docPr id="9" name="Picture 9">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 w:history="1">
        <w:r>
          <w:rPr>
            <w:rFonts w:ascii="Times New Roman" w:hAnsi="Times New Roman" w:cs="Times New Roman"/>
            <w:i/>
            <w:iCs/>
            <w:color w:val="0E568C"/>
            <w:sz w:val="20"/>
            <w:szCs w:val="20"/>
          </w:rPr>
          <w:t>The Propeller Genesee Chief v. Fitzhugh,</w:t>
        </w:r>
        <w:r>
          <w:rPr>
            <w:rFonts w:ascii="Times New Roman" w:hAnsi="Times New Roman" w:cs="Times New Roman"/>
            <w:color w:val="0E568C"/>
            <w:sz w:val="20"/>
            <w:szCs w:val="20"/>
          </w:rPr>
          <w:t xml:space="preserve"> 12 How. 443, 13 L.Ed. 1058</w:t>
        </w:r>
      </w:hyperlink>
      <w:r>
        <w:rPr>
          <w:rFonts w:ascii="Times New Roman" w:hAnsi="Times New Roman" w:cs="Times New Roman"/>
          <w:color w:val="000000"/>
          <w:sz w:val="20"/>
          <w:szCs w:val="20"/>
        </w:rPr>
        <w:t xml:space="preserve">, and </w:t>
      </w:r>
      <w:bookmarkStart w:id="23" w:name="co_pp_sp_780_470_1"/>
      <w:bookmarkEnd w:id="23"/>
      <w:r>
        <w:rPr>
          <w:rFonts w:ascii="Times New Roman" w:hAnsi="Times New Roman" w:cs="Times New Roman"/>
          <w:b/>
          <w:bCs/>
          <w:color w:val="000000"/>
          <w:sz w:val="20"/>
          <w:szCs w:val="20"/>
        </w:rPr>
        <w:t>*470</w:t>
      </w:r>
      <w:r>
        <w:rPr>
          <w:rFonts w:ascii="Times New Roman" w:hAnsi="Times New Roman" w:cs="Times New Roman"/>
          <w:color w:val="000000"/>
          <w:sz w:val="20"/>
          <w:szCs w:val="20"/>
        </w:rPr>
        <w:t xml:space="preserve"> </w:t>
      </w:r>
      <w:r w:rsidR="002C53FA">
        <w:rPr>
          <w:rFonts w:ascii="Times New Roman" w:hAnsi="Times New Roman" w:cs="Times New Roman"/>
          <w:noProof/>
          <w:color w:val="000000"/>
          <w:sz w:val="20"/>
          <w:szCs w:val="20"/>
        </w:rPr>
        <w:drawing>
          <wp:inline distT="0" distB="0" distL="0" distR="0" wp14:anchorId="5A2E58AC" wp14:editId="275E8FC5">
            <wp:extent cx="161925" cy="161925"/>
            <wp:effectExtent l="0" t="0" r="0" b="0"/>
            <wp:docPr id="10" name="Picture 10">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 w:history="1">
        <w:r>
          <w:rPr>
            <w:rFonts w:ascii="Times New Roman" w:hAnsi="Times New Roman" w:cs="Times New Roman"/>
            <w:i/>
            <w:iCs/>
            <w:color w:val="0E568C"/>
            <w:sz w:val="20"/>
            <w:szCs w:val="20"/>
          </w:rPr>
          <w:t>Barney v. Keokuk,</w:t>
        </w:r>
        <w:r>
          <w:rPr>
            <w:rFonts w:ascii="Times New Roman" w:hAnsi="Times New Roman" w:cs="Times New Roman"/>
            <w:color w:val="0E568C"/>
            <w:sz w:val="20"/>
            <w:szCs w:val="20"/>
          </w:rPr>
          <w:t xml:space="preserve"> 94 U.S. (4 Otto) 324, 24 L.Ed. 224,</w:t>
        </w:r>
      </w:hyperlink>
      <w:r>
        <w:rPr>
          <w:rFonts w:ascii="Times New Roman" w:hAnsi="Times New Roman" w:cs="Times New Roman"/>
          <w:color w:val="000000"/>
          <w:sz w:val="20"/>
          <w:szCs w:val="20"/>
        </w:rPr>
        <w:t xml:space="preserve"> did extend admiralty jurisdiction and public trust doctrine to navigable freshwaters and the lands beneath them, those cases did not simultaneously withdraw from public trust coverage the lands be</w:t>
      </w:r>
      <w:r>
        <w:rPr>
          <w:rFonts w:ascii="Times New Roman" w:hAnsi="Times New Roman" w:cs="Times New Roman"/>
          <w:color w:val="000000"/>
          <w:sz w:val="20"/>
          <w:szCs w:val="20"/>
        </w:rPr>
        <w:t>neath waters influenced by the ebb and flow of the tide which had been consistently recognized by this Court as being within the doctrine’s scope. Pp. 796</w:t>
      </w:r>
      <w:r>
        <w:rPr>
          <w:rFonts w:ascii="Times New Roman" w:hAnsi="Times New Roman" w:cs="Times New Roman"/>
          <w:color w:val="000000"/>
          <w:sz w:val="20"/>
          <w:szCs w:val="20"/>
        </w:rPr>
        <w:t>–</w:t>
      </w:r>
      <w:r>
        <w:rPr>
          <w:rFonts w:ascii="Times New Roman" w:hAnsi="Times New Roman" w:cs="Times New Roman"/>
          <w:color w:val="000000"/>
          <w:sz w:val="20"/>
          <w:szCs w:val="20"/>
        </w:rPr>
        <w:t>797.</w:t>
      </w:r>
    </w:p>
    <w:p w14:paraId="67A5EAFB"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3348A8E"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(c) Petitioners’ position is weakened by their concession that the States own the nonnavigable</w:t>
      </w:r>
      <w:r>
        <w:rPr>
          <w:rFonts w:ascii="Times New Roman" w:hAnsi="Times New Roman" w:cs="Times New Roman"/>
          <w:color w:val="000000"/>
          <w:sz w:val="20"/>
          <w:szCs w:val="20"/>
        </w:rPr>
        <w:t xml:space="preserve"> tidelands bordering the oceans, bays, and estuaries. While it is obvious that these waters are part of the sea, and that the lands beneath </w:t>
      </w:r>
      <w:r>
        <w:rPr>
          <w:rFonts w:ascii="Times New Roman" w:hAnsi="Times New Roman" w:cs="Times New Roman"/>
          <w:color w:val="000000"/>
          <w:sz w:val="20"/>
          <w:szCs w:val="20"/>
        </w:rPr>
        <w:t>them are state property, ultimately, the only proof of this fact can be that the waters are influenced by the ebb an</w:t>
      </w:r>
      <w:r>
        <w:rPr>
          <w:rFonts w:ascii="Times New Roman" w:hAnsi="Times New Roman" w:cs="Times New Roman"/>
          <w:color w:val="000000"/>
          <w:sz w:val="20"/>
          <w:szCs w:val="20"/>
        </w:rPr>
        <w:t>d flow of the tide. Moreover, although there is a difference in degree between the waters in this case, and nonnavigable seashore waters that are affected by the tide, there is no difference in kind since both types of waters are connected to the sea and s</w:t>
      </w:r>
      <w:r>
        <w:rPr>
          <w:rFonts w:ascii="Times New Roman" w:hAnsi="Times New Roman" w:cs="Times New Roman"/>
          <w:color w:val="000000"/>
          <w:sz w:val="20"/>
          <w:szCs w:val="20"/>
        </w:rPr>
        <w:t>hare those geographical, chemical, and environmental qualities that make lands beneath tidal waters unique. The ebb-and-flow rule has the benefit of uniformity, certainty, and ease of application, and will not be abandoned now, after its lengthy history, i</w:t>
      </w:r>
      <w:r>
        <w:rPr>
          <w:rFonts w:ascii="Times New Roman" w:hAnsi="Times New Roman" w:cs="Times New Roman"/>
          <w:color w:val="000000"/>
          <w:sz w:val="20"/>
          <w:szCs w:val="20"/>
        </w:rPr>
        <w:t>n favor of one of the unpersuasive and unsatisfactory alternatives offered by petitioners. Pp. 797</w:t>
      </w:r>
      <w:r>
        <w:rPr>
          <w:rFonts w:ascii="Times New Roman" w:hAnsi="Times New Roman" w:cs="Times New Roman"/>
          <w:color w:val="000000"/>
          <w:sz w:val="20"/>
          <w:szCs w:val="20"/>
        </w:rPr>
        <w:t>–</w:t>
      </w:r>
      <w:r>
        <w:rPr>
          <w:rFonts w:ascii="Times New Roman" w:hAnsi="Times New Roman" w:cs="Times New Roman"/>
          <w:color w:val="000000"/>
          <w:sz w:val="20"/>
          <w:szCs w:val="20"/>
        </w:rPr>
        <w:t>798.</w:t>
      </w:r>
    </w:p>
    <w:p w14:paraId="71B44E96"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D37CB00"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2. The contention that the State Supreme Court’s decision is inequitable and would upset various kinds of property expectations and interests which ha</w:t>
      </w:r>
      <w:r>
        <w:rPr>
          <w:rFonts w:ascii="Times New Roman" w:hAnsi="Times New Roman" w:cs="Times New Roman"/>
          <w:color w:val="000000"/>
          <w:sz w:val="20"/>
          <w:szCs w:val="20"/>
        </w:rPr>
        <w:t xml:space="preserve">ve matured since the State joined the Union is without merit. By consistently holding that the public trust in lands under water includes </w:t>
      </w:r>
      <w:r>
        <w:rPr>
          <w:rFonts w:ascii="Times New Roman" w:hAnsi="Times New Roman" w:cs="Times New Roman"/>
          <w:color w:val="000000"/>
          <w:sz w:val="20"/>
          <w:szCs w:val="20"/>
        </w:rPr>
        <w:t>“</w:t>
      </w:r>
      <w:r>
        <w:rPr>
          <w:rFonts w:ascii="Times New Roman" w:hAnsi="Times New Roman" w:cs="Times New Roman"/>
          <w:color w:val="000000"/>
          <w:sz w:val="20"/>
          <w:szCs w:val="20"/>
        </w:rPr>
        <w:t>title to all land under tidewater,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by describing uses of such lands not related to navigability, Mississippi cas</w:t>
      </w:r>
      <w:r>
        <w:rPr>
          <w:rFonts w:ascii="Times New Roman" w:hAnsi="Times New Roman" w:cs="Times New Roman"/>
          <w:color w:val="000000"/>
          <w:sz w:val="20"/>
          <w:szCs w:val="20"/>
        </w:rPr>
        <w:t>es have clearly and unequivocally indicated the State’s claims to tidelands, whether navigable or not, such that any contrary expectations cannot be considered reasonable. Affirming the judgment below will not upset land titles in all coastal States, as pe</w:t>
      </w:r>
      <w:r>
        <w:rPr>
          <w:rFonts w:ascii="Times New Roman" w:hAnsi="Times New Roman" w:cs="Times New Roman"/>
          <w:color w:val="000000"/>
          <w:sz w:val="20"/>
          <w:szCs w:val="20"/>
        </w:rPr>
        <w:t xml:space="preserve">titioners contend, but will simply confirm prevailing ownership rights both in States having the same rule as Mississippi and in other States that have granted all or a portion of their tidelands to adjacent upland property owners. Indeed, it would be far </w:t>
      </w:r>
      <w:r>
        <w:rPr>
          <w:rFonts w:ascii="Times New Roman" w:hAnsi="Times New Roman" w:cs="Times New Roman"/>
          <w:color w:val="000000"/>
          <w:sz w:val="20"/>
          <w:szCs w:val="20"/>
        </w:rPr>
        <w:t xml:space="preserve">more upsetting to settled expectations to reverse on the ground that the scope of the public trust is limited to lands beneath navigable tidal waters, since many lands titles, interests, and rights have been created on the basis of the ebb-and-flow rule. </w:t>
      </w:r>
      <w:bookmarkStart w:id="24" w:name="co_pp_sp_708_793_1"/>
      <w:bookmarkEnd w:id="24"/>
      <w:r>
        <w:rPr>
          <w:rFonts w:ascii="Times New Roman" w:hAnsi="Times New Roman" w:cs="Times New Roman"/>
          <w:b/>
          <w:bCs/>
          <w:color w:val="000000"/>
          <w:sz w:val="20"/>
          <w:szCs w:val="20"/>
        </w:rPr>
        <w:t>**793</w:t>
      </w:r>
      <w:r>
        <w:rPr>
          <w:rFonts w:ascii="Times New Roman" w:hAnsi="Times New Roman" w:cs="Times New Roman"/>
          <w:color w:val="000000"/>
          <w:sz w:val="20"/>
          <w:szCs w:val="20"/>
        </w:rPr>
        <w:t xml:space="preserve"> The fact that petitioners have long been the record titleholders, or paid taxes on the lands in question, cannot divest the State of its ownership, since the State Supreme Court held that, under Mississippi law, the</w:t>
      </w:r>
      <w:r>
        <w:rPr>
          <w:rFonts w:ascii="Times New Roman" w:hAnsi="Times New Roman" w:cs="Times New Roman"/>
          <w:color w:val="000000"/>
          <w:sz w:val="20"/>
          <w:szCs w:val="20"/>
        </w:rPr>
        <w:t xml:space="preserve"> State’s ownership could not be lost via adverse possession, laches, or any other equitable doctrine. There is no reason here to set aside the general principle ceding the development </w:t>
      </w:r>
      <w:bookmarkStart w:id="25" w:name="co_pp_sp_780_471_1"/>
      <w:bookmarkEnd w:id="25"/>
      <w:r>
        <w:rPr>
          <w:rFonts w:ascii="Times New Roman" w:hAnsi="Times New Roman" w:cs="Times New Roman"/>
          <w:b/>
          <w:bCs/>
          <w:color w:val="000000"/>
          <w:sz w:val="20"/>
          <w:szCs w:val="20"/>
        </w:rPr>
        <w:t>*471</w:t>
      </w:r>
      <w:r>
        <w:rPr>
          <w:rFonts w:ascii="Times New Roman" w:hAnsi="Times New Roman" w:cs="Times New Roman"/>
          <w:color w:val="000000"/>
          <w:sz w:val="20"/>
          <w:szCs w:val="20"/>
        </w:rPr>
        <w:t xml:space="preserve"> and administration of real prop</w:t>
      </w:r>
      <w:r>
        <w:rPr>
          <w:rFonts w:ascii="Times New Roman" w:hAnsi="Times New Roman" w:cs="Times New Roman"/>
          <w:color w:val="000000"/>
          <w:sz w:val="20"/>
          <w:szCs w:val="20"/>
        </w:rPr>
        <w:t>erty law to the individual States. Pp. 797</w:t>
      </w:r>
      <w:r>
        <w:rPr>
          <w:rFonts w:ascii="Times New Roman" w:hAnsi="Times New Roman" w:cs="Times New Roman"/>
          <w:color w:val="000000"/>
          <w:sz w:val="20"/>
          <w:szCs w:val="20"/>
        </w:rPr>
        <w:t>–</w:t>
      </w:r>
      <w:r>
        <w:rPr>
          <w:rFonts w:ascii="Times New Roman" w:hAnsi="Times New Roman" w:cs="Times New Roman"/>
          <w:color w:val="000000"/>
          <w:sz w:val="20"/>
          <w:szCs w:val="20"/>
        </w:rPr>
        <w:t>798.</w:t>
      </w:r>
    </w:p>
    <w:p w14:paraId="5073983D"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DA442CF" w14:textId="281FEBA0" w:rsidR="00000000" w:rsidRDefault="002C53F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3F0C9613" wp14:editId="5771142D">
            <wp:extent cx="161925" cy="161925"/>
            <wp:effectExtent l="0" t="0" r="0" b="0"/>
            <wp:docPr id="11" name="Picture 11">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 w:history="1">
        <w:r w:rsidR="002941AB">
          <w:rPr>
            <w:rFonts w:ascii="Times New Roman" w:hAnsi="Times New Roman" w:cs="Times New Roman"/>
            <w:color w:val="0E568C"/>
            <w:sz w:val="20"/>
            <w:szCs w:val="20"/>
          </w:rPr>
          <w:t>491 So.2d 508 (Miss.1986)</w:t>
        </w:r>
      </w:hyperlink>
      <w:r w:rsidR="002941AB">
        <w:rPr>
          <w:rFonts w:ascii="Times New Roman" w:hAnsi="Times New Roman" w:cs="Times New Roman"/>
          <w:color w:val="000000"/>
          <w:sz w:val="20"/>
          <w:szCs w:val="20"/>
        </w:rPr>
        <w:t>, affirmed.</w:t>
      </w:r>
    </w:p>
    <w:p w14:paraId="21A3F98F"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AA9AE41"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WHITE, J., delivered the opinion of the Court, in which REHNQUIST, C.J., and BRENNAN, MARSHALL, and BLACKMUN, JJ., joined. O’CONNOR, J., filed a dissenting opinion, in which STEVENS and SCALIA, JJ.</w:t>
      </w:r>
      <w:r>
        <w:rPr>
          <w:rFonts w:ascii="Times New Roman" w:hAnsi="Times New Roman" w:cs="Times New Roman"/>
          <w:color w:val="000000"/>
          <w:sz w:val="20"/>
          <w:szCs w:val="20"/>
        </w:rPr>
        <w:t xml:space="preserve">, joined, </w:t>
      </w:r>
      <w:r>
        <w:rPr>
          <w:rFonts w:ascii="Times New Roman" w:hAnsi="Times New Roman" w:cs="Times New Roman"/>
          <w:i/>
          <w:iCs/>
          <w:color w:val="000000"/>
          <w:sz w:val="20"/>
          <w:szCs w:val="20"/>
        </w:rPr>
        <w:t>post,</w:t>
      </w:r>
      <w:r>
        <w:rPr>
          <w:rFonts w:ascii="Times New Roman" w:hAnsi="Times New Roman" w:cs="Times New Roman"/>
          <w:color w:val="000000"/>
          <w:sz w:val="20"/>
          <w:szCs w:val="20"/>
        </w:rPr>
        <w:t xml:space="preserve"> p. ___. KENNEDY, J., took no part in the consideration or decision of the case.</w:t>
      </w:r>
    </w:p>
    <w:p w14:paraId="4A8EBC25"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0D4AAAF" w14:textId="77777777" w:rsidR="00000000" w:rsidRDefault="002941AB">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26" w:name="co_attorneysAndLawFirms_1"/>
      <w:bookmarkEnd w:id="26"/>
      <w:r>
        <w:rPr>
          <w:rFonts w:ascii="Times New Roman" w:hAnsi="Times New Roman" w:cs="Times New Roman"/>
          <w:b/>
          <w:bCs/>
          <w:color w:val="212121"/>
          <w:sz w:val="20"/>
          <w:szCs w:val="20"/>
        </w:rPr>
        <w:lastRenderedPageBreak/>
        <w:t>Attorneys and Law Firms</w:t>
      </w:r>
    </w:p>
    <w:p w14:paraId="59A4F435" w14:textId="77777777" w:rsidR="00000000" w:rsidRDefault="002941AB">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i/>
          <w:iCs/>
          <w:color w:val="000000"/>
          <w:sz w:val="20"/>
          <w:szCs w:val="20"/>
        </w:rPr>
        <w:t>Eugene Gressman</w:t>
      </w:r>
      <w:r>
        <w:rPr>
          <w:rFonts w:ascii="Times New Roman" w:hAnsi="Times New Roman" w:cs="Times New Roman"/>
          <w:color w:val="000000"/>
          <w:sz w:val="20"/>
          <w:szCs w:val="20"/>
        </w:rPr>
        <w:t xml:space="preserve"> argued the cause for petitioners. With him on the briefs were </w:t>
      </w:r>
      <w:r>
        <w:rPr>
          <w:rFonts w:ascii="Times New Roman" w:hAnsi="Times New Roman" w:cs="Times New Roman"/>
          <w:i/>
          <w:iCs/>
          <w:color w:val="000000"/>
          <w:sz w:val="20"/>
          <w:szCs w:val="20"/>
        </w:rPr>
        <w:t>Joel B</w:t>
      </w:r>
      <w:r>
        <w:rPr>
          <w:rFonts w:ascii="Times New Roman" w:hAnsi="Times New Roman" w:cs="Times New Roman"/>
          <w:i/>
          <w:iCs/>
          <w:color w:val="000000"/>
          <w:sz w:val="20"/>
          <w:szCs w:val="20"/>
        </w:rPr>
        <w:t>lass, William G. Paul, John L. Williford,</w:t>
      </w:r>
      <w:r>
        <w:rPr>
          <w:rFonts w:ascii="Times New Roman" w:hAnsi="Times New Roman" w:cs="Times New Roman"/>
          <w:color w:val="000000"/>
          <w:sz w:val="20"/>
          <w:szCs w:val="20"/>
        </w:rPr>
        <w:t xml:space="preserve"> and </w:t>
      </w:r>
      <w:r>
        <w:rPr>
          <w:rFonts w:ascii="Times New Roman" w:hAnsi="Times New Roman" w:cs="Times New Roman"/>
          <w:i/>
          <w:iCs/>
          <w:color w:val="000000"/>
          <w:sz w:val="20"/>
          <w:szCs w:val="20"/>
        </w:rPr>
        <w:t>Elizabeth A. Harris.</w:t>
      </w:r>
    </w:p>
    <w:p w14:paraId="28398007" w14:textId="77777777" w:rsidR="00000000" w:rsidRDefault="002941AB">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i/>
          <w:iCs/>
          <w:color w:val="000000"/>
          <w:sz w:val="20"/>
          <w:szCs w:val="20"/>
        </w:rPr>
        <w:t>Kathy D. Sones,</w:t>
      </w:r>
      <w:r>
        <w:rPr>
          <w:rFonts w:ascii="Times New Roman" w:hAnsi="Times New Roman" w:cs="Times New Roman"/>
          <w:color w:val="000000"/>
          <w:sz w:val="20"/>
          <w:szCs w:val="20"/>
        </w:rPr>
        <w:t xml:space="preserve"> Special Assistant Attorney General of Mississippi, argued the cause for respondents. With her on the brief were </w:t>
      </w:r>
      <w:r>
        <w:rPr>
          <w:rFonts w:ascii="Times New Roman" w:hAnsi="Times New Roman" w:cs="Times New Roman"/>
          <w:i/>
          <w:iCs/>
          <w:color w:val="000000"/>
          <w:sz w:val="20"/>
          <w:szCs w:val="20"/>
        </w:rPr>
        <w:t>Edwin Lloyd Pittman,</w:t>
      </w:r>
      <w:r>
        <w:rPr>
          <w:rFonts w:ascii="Times New Roman" w:hAnsi="Times New Roman" w:cs="Times New Roman"/>
          <w:color w:val="000000"/>
          <w:sz w:val="20"/>
          <w:szCs w:val="20"/>
        </w:rPr>
        <w:t xml:space="preserve"> Attorney General, </w:t>
      </w:r>
      <w:r>
        <w:rPr>
          <w:rFonts w:ascii="Times New Roman" w:hAnsi="Times New Roman" w:cs="Times New Roman"/>
          <w:i/>
          <w:iCs/>
          <w:color w:val="000000"/>
          <w:sz w:val="20"/>
          <w:szCs w:val="20"/>
        </w:rPr>
        <w:t>Robert Franklin Spence</w:t>
      </w:r>
      <w:r>
        <w:rPr>
          <w:rFonts w:ascii="Times New Roman" w:hAnsi="Times New Roman" w:cs="Times New Roman"/>
          <w:i/>
          <w:iCs/>
          <w:color w:val="000000"/>
          <w:sz w:val="20"/>
          <w:szCs w:val="20"/>
        </w:rPr>
        <w:t>r,</w:t>
      </w:r>
      <w:r>
        <w:rPr>
          <w:rFonts w:ascii="Times New Roman" w:hAnsi="Times New Roman" w:cs="Times New Roman"/>
          <w:color w:val="000000"/>
          <w:sz w:val="20"/>
          <w:szCs w:val="20"/>
        </w:rPr>
        <w:t xml:space="preserve"> Assistant Attorney General, and </w:t>
      </w:r>
      <w:r>
        <w:rPr>
          <w:rFonts w:ascii="Times New Roman" w:hAnsi="Times New Roman" w:cs="Times New Roman"/>
          <w:i/>
          <w:iCs/>
          <w:color w:val="000000"/>
          <w:sz w:val="20"/>
          <w:szCs w:val="20"/>
        </w:rPr>
        <w:t>Jean R. Swift. Charles Ed Harper</w:t>
      </w:r>
      <w:r>
        <w:rPr>
          <w:rFonts w:ascii="Times New Roman" w:hAnsi="Times New Roman" w:cs="Times New Roman"/>
          <w:color w:val="000000"/>
          <w:sz w:val="20"/>
          <w:szCs w:val="20"/>
        </w:rPr>
        <w:t xml:space="preserve"> and </w:t>
      </w:r>
      <w:r>
        <w:rPr>
          <w:rFonts w:ascii="Times New Roman" w:hAnsi="Times New Roman" w:cs="Times New Roman"/>
          <w:i/>
          <w:iCs/>
          <w:color w:val="000000"/>
          <w:sz w:val="20"/>
          <w:szCs w:val="20"/>
        </w:rPr>
        <w:t>Boyce Holleman</w:t>
      </w:r>
      <w:r>
        <w:rPr>
          <w:rFonts w:ascii="Times New Roman" w:hAnsi="Times New Roman" w:cs="Times New Roman"/>
          <w:color w:val="000000"/>
          <w:sz w:val="20"/>
          <w:szCs w:val="20"/>
        </w:rPr>
        <w:t xml:space="preserve"> filed a brief for respondent Saga Petroleum U.S. Inc.*</w:t>
      </w:r>
    </w:p>
    <w:p w14:paraId="40F1602A" w14:textId="77777777" w:rsidR="00000000" w:rsidRDefault="002941AB">
      <w:pPr>
        <w:widowControl w:val="0"/>
        <w:autoSpaceDE w:val="0"/>
        <w:autoSpaceDN w:val="0"/>
        <w:adjustRightInd w:val="0"/>
        <w:spacing w:before="200"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 Briefs of </w:t>
      </w:r>
      <w:r>
        <w:rPr>
          <w:rFonts w:ascii="Times New Roman" w:hAnsi="Times New Roman" w:cs="Times New Roman"/>
          <w:i/>
          <w:iCs/>
          <w:color w:val="000000"/>
          <w:sz w:val="20"/>
          <w:szCs w:val="20"/>
        </w:rPr>
        <w:t>amici curiae</w:t>
      </w:r>
      <w:r>
        <w:rPr>
          <w:rFonts w:ascii="Times New Roman" w:hAnsi="Times New Roman" w:cs="Times New Roman"/>
          <w:color w:val="000000"/>
          <w:sz w:val="20"/>
          <w:szCs w:val="20"/>
        </w:rPr>
        <w:t xml:space="preserve"> urging reversal were filed for the American Land Title Association by </w:t>
      </w:r>
      <w:r>
        <w:rPr>
          <w:rFonts w:ascii="Times New Roman" w:hAnsi="Times New Roman" w:cs="Times New Roman"/>
          <w:i/>
          <w:iCs/>
          <w:color w:val="000000"/>
          <w:sz w:val="20"/>
          <w:szCs w:val="20"/>
        </w:rPr>
        <w:t>Louis F. Claiborne,</w:t>
      </w:r>
      <w:r>
        <w:rPr>
          <w:rFonts w:ascii="Times New Roman" w:hAnsi="Times New Roman" w:cs="Times New Roman"/>
          <w:i/>
          <w:iCs/>
          <w:color w:val="000000"/>
          <w:sz w:val="20"/>
          <w:szCs w:val="20"/>
        </w:rPr>
        <w:t xml:space="preserve"> Edgar B. Washburn,</w:t>
      </w:r>
      <w:r>
        <w:rPr>
          <w:rFonts w:ascii="Times New Roman" w:hAnsi="Times New Roman" w:cs="Times New Roman"/>
          <w:color w:val="000000"/>
          <w:sz w:val="20"/>
          <w:szCs w:val="20"/>
        </w:rPr>
        <w:t xml:space="preserve"> and </w:t>
      </w:r>
      <w:r>
        <w:rPr>
          <w:rFonts w:ascii="Times New Roman" w:hAnsi="Times New Roman" w:cs="Times New Roman"/>
          <w:i/>
          <w:iCs/>
          <w:color w:val="000000"/>
          <w:sz w:val="20"/>
          <w:szCs w:val="20"/>
        </w:rPr>
        <w:t>Sean McCarthy;</w:t>
      </w:r>
      <w:r>
        <w:rPr>
          <w:rFonts w:ascii="Times New Roman" w:hAnsi="Times New Roman" w:cs="Times New Roman"/>
          <w:color w:val="000000"/>
          <w:sz w:val="20"/>
          <w:szCs w:val="20"/>
        </w:rPr>
        <w:t xml:space="preserve"> for the city of Elizabeth, New Jersey, et al. by </w:t>
      </w:r>
      <w:r>
        <w:rPr>
          <w:rFonts w:ascii="Times New Roman" w:hAnsi="Times New Roman" w:cs="Times New Roman"/>
          <w:i/>
          <w:iCs/>
          <w:color w:val="000000"/>
          <w:sz w:val="20"/>
          <w:szCs w:val="20"/>
        </w:rPr>
        <w:t>John R. Weigel;</w:t>
      </w:r>
      <w:r>
        <w:rPr>
          <w:rFonts w:ascii="Times New Roman" w:hAnsi="Times New Roman" w:cs="Times New Roman"/>
          <w:color w:val="000000"/>
          <w:sz w:val="20"/>
          <w:szCs w:val="20"/>
        </w:rPr>
        <w:t xml:space="preserve"> and for Robert E. Longino, Jr., by </w:t>
      </w:r>
      <w:r>
        <w:rPr>
          <w:rFonts w:ascii="Times New Roman" w:hAnsi="Times New Roman" w:cs="Times New Roman"/>
          <w:i/>
          <w:iCs/>
          <w:color w:val="000000"/>
          <w:sz w:val="20"/>
          <w:szCs w:val="20"/>
        </w:rPr>
        <w:t>Robert S. Marsel.</w:t>
      </w:r>
    </w:p>
    <w:p w14:paraId="0702FA03" w14:textId="77777777" w:rsidR="00000000" w:rsidRDefault="002941AB">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Briefs of </w:t>
      </w:r>
      <w:r>
        <w:rPr>
          <w:rFonts w:ascii="Times New Roman" w:hAnsi="Times New Roman" w:cs="Times New Roman"/>
          <w:i/>
          <w:iCs/>
          <w:color w:val="000000"/>
          <w:sz w:val="20"/>
          <w:szCs w:val="20"/>
        </w:rPr>
        <w:t>amici curiae</w:t>
      </w:r>
      <w:r>
        <w:rPr>
          <w:rFonts w:ascii="Times New Roman" w:hAnsi="Times New Roman" w:cs="Times New Roman"/>
          <w:color w:val="000000"/>
          <w:sz w:val="20"/>
          <w:szCs w:val="20"/>
        </w:rPr>
        <w:t xml:space="preserve"> urging affirmance were filed for the State of California et al. by </w:t>
      </w:r>
      <w:r>
        <w:rPr>
          <w:rFonts w:ascii="Times New Roman" w:hAnsi="Times New Roman" w:cs="Times New Roman"/>
          <w:i/>
          <w:iCs/>
          <w:color w:val="000000"/>
          <w:sz w:val="20"/>
          <w:szCs w:val="20"/>
        </w:rPr>
        <w:t>John K. V</w:t>
      </w:r>
      <w:r>
        <w:rPr>
          <w:rFonts w:ascii="Times New Roman" w:hAnsi="Times New Roman" w:cs="Times New Roman"/>
          <w:i/>
          <w:iCs/>
          <w:color w:val="000000"/>
          <w:sz w:val="20"/>
          <w:szCs w:val="20"/>
        </w:rPr>
        <w:t>an de Kamp,</w:t>
      </w:r>
      <w:r>
        <w:rPr>
          <w:rFonts w:ascii="Times New Roman" w:hAnsi="Times New Roman" w:cs="Times New Roman"/>
          <w:color w:val="000000"/>
          <w:sz w:val="20"/>
          <w:szCs w:val="20"/>
        </w:rPr>
        <w:t xml:space="preserve"> Attorney General of California, </w:t>
      </w:r>
      <w:r>
        <w:rPr>
          <w:rFonts w:ascii="Times New Roman" w:hAnsi="Times New Roman" w:cs="Times New Roman"/>
          <w:i/>
          <w:iCs/>
          <w:color w:val="000000"/>
          <w:sz w:val="20"/>
          <w:szCs w:val="20"/>
        </w:rPr>
        <w:t>Andrea Sheridan Ordin,</w:t>
      </w:r>
      <w:r>
        <w:rPr>
          <w:rFonts w:ascii="Times New Roman" w:hAnsi="Times New Roman" w:cs="Times New Roman"/>
          <w:color w:val="000000"/>
          <w:sz w:val="20"/>
          <w:szCs w:val="20"/>
        </w:rPr>
        <w:t xml:space="preserve"> Chief Assistant Attorney General, </w:t>
      </w:r>
      <w:r>
        <w:rPr>
          <w:rFonts w:ascii="Times New Roman" w:hAnsi="Times New Roman" w:cs="Times New Roman"/>
          <w:i/>
          <w:iCs/>
          <w:color w:val="000000"/>
          <w:sz w:val="20"/>
          <w:szCs w:val="20"/>
        </w:rPr>
        <w:t>N. Gregory Taylor,</w:t>
      </w:r>
      <w:r>
        <w:rPr>
          <w:rFonts w:ascii="Times New Roman" w:hAnsi="Times New Roman" w:cs="Times New Roman"/>
          <w:color w:val="000000"/>
          <w:sz w:val="20"/>
          <w:szCs w:val="20"/>
        </w:rPr>
        <w:t xml:space="preserve"> Assistant Attorney General, </w:t>
      </w:r>
      <w:r>
        <w:rPr>
          <w:rFonts w:ascii="Times New Roman" w:hAnsi="Times New Roman" w:cs="Times New Roman"/>
          <w:i/>
          <w:iCs/>
          <w:color w:val="000000"/>
          <w:sz w:val="20"/>
          <w:szCs w:val="20"/>
        </w:rPr>
        <w:t>Jan Stevens,</w:t>
      </w:r>
      <w:r>
        <w:rPr>
          <w:rFonts w:ascii="Times New Roman" w:hAnsi="Times New Roman" w:cs="Times New Roman"/>
          <w:color w:val="000000"/>
          <w:sz w:val="20"/>
          <w:szCs w:val="20"/>
        </w:rPr>
        <w:t xml:space="preserve"> Supervising Deputy Attorney General, and </w:t>
      </w:r>
      <w:r>
        <w:rPr>
          <w:rFonts w:ascii="Times New Roman" w:hAnsi="Times New Roman" w:cs="Times New Roman"/>
          <w:i/>
          <w:iCs/>
          <w:color w:val="000000"/>
          <w:sz w:val="20"/>
          <w:szCs w:val="20"/>
        </w:rPr>
        <w:t>Michael L. Crow,</w:t>
      </w:r>
      <w:r>
        <w:rPr>
          <w:rFonts w:ascii="Times New Roman" w:hAnsi="Times New Roman" w:cs="Times New Roman"/>
          <w:color w:val="000000"/>
          <w:sz w:val="20"/>
          <w:szCs w:val="20"/>
        </w:rPr>
        <w:t xml:space="preserve"> Deputy Attorney General, and by the A</w:t>
      </w:r>
      <w:r>
        <w:rPr>
          <w:rFonts w:ascii="Times New Roman" w:hAnsi="Times New Roman" w:cs="Times New Roman"/>
          <w:color w:val="000000"/>
          <w:sz w:val="20"/>
          <w:szCs w:val="20"/>
        </w:rPr>
        <w:t xml:space="preserve">ttorneys General for their respective States as follows: </w:t>
      </w:r>
      <w:r>
        <w:rPr>
          <w:rFonts w:ascii="Times New Roman" w:hAnsi="Times New Roman" w:cs="Times New Roman"/>
          <w:i/>
          <w:iCs/>
          <w:color w:val="000000"/>
          <w:sz w:val="20"/>
          <w:szCs w:val="20"/>
        </w:rPr>
        <w:t>Don Siegelman,</w:t>
      </w:r>
      <w:r>
        <w:rPr>
          <w:rFonts w:ascii="Times New Roman" w:hAnsi="Times New Roman" w:cs="Times New Roman"/>
          <w:color w:val="000000"/>
          <w:sz w:val="20"/>
          <w:szCs w:val="20"/>
        </w:rPr>
        <w:t xml:space="preserve"> of Alabama, </w:t>
      </w:r>
      <w:r>
        <w:rPr>
          <w:rFonts w:ascii="Times New Roman" w:hAnsi="Times New Roman" w:cs="Times New Roman"/>
          <w:i/>
          <w:iCs/>
          <w:color w:val="000000"/>
          <w:sz w:val="20"/>
          <w:szCs w:val="20"/>
        </w:rPr>
        <w:t>Grace Berg Schaible,</w:t>
      </w:r>
      <w:r>
        <w:rPr>
          <w:rFonts w:ascii="Times New Roman" w:hAnsi="Times New Roman" w:cs="Times New Roman"/>
          <w:color w:val="000000"/>
          <w:sz w:val="20"/>
          <w:szCs w:val="20"/>
        </w:rPr>
        <w:t xml:space="preserve"> of Alaska, </w:t>
      </w:r>
      <w:r>
        <w:rPr>
          <w:rFonts w:ascii="Times New Roman" w:hAnsi="Times New Roman" w:cs="Times New Roman"/>
          <w:i/>
          <w:iCs/>
          <w:color w:val="000000"/>
          <w:sz w:val="20"/>
          <w:szCs w:val="20"/>
        </w:rPr>
        <w:t>Robert K. Corbin,</w:t>
      </w:r>
      <w:r>
        <w:rPr>
          <w:rFonts w:ascii="Times New Roman" w:hAnsi="Times New Roman" w:cs="Times New Roman"/>
          <w:color w:val="000000"/>
          <w:sz w:val="20"/>
          <w:szCs w:val="20"/>
        </w:rPr>
        <w:t xml:space="preserve"> of Arizona, </w:t>
      </w:r>
      <w:r>
        <w:rPr>
          <w:rFonts w:ascii="Times New Roman" w:hAnsi="Times New Roman" w:cs="Times New Roman"/>
          <w:i/>
          <w:iCs/>
          <w:color w:val="000000"/>
          <w:sz w:val="20"/>
          <w:szCs w:val="20"/>
        </w:rPr>
        <w:t>Robert A. Butterworth,</w:t>
      </w:r>
      <w:r>
        <w:rPr>
          <w:rFonts w:ascii="Times New Roman" w:hAnsi="Times New Roman" w:cs="Times New Roman"/>
          <w:color w:val="000000"/>
          <w:sz w:val="20"/>
          <w:szCs w:val="20"/>
        </w:rPr>
        <w:t xml:space="preserve"> of Florida, </w:t>
      </w:r>
      <w:r>
        <w:rPr>
          <w:rFonts w:ascii="Times New Roman" w:hAnsi="Times New Roman" w:cs="Times New Roman"/>
          <w:i/>
          <w:iCs/>
          <w:color w:val="000000"/>
          <w:sz w:val="20"/>
          <w:szCs w:val="20"/>
        </w:rPr>
        <w:t>Warren Price III,</w:t>
      </w:r>
      <w:r>
        <w:rPr>
          <w:rFonts w:ascii="Times New Roman" w:hAnsi="Times New Roman" w:cs="Times New Roman"/>
          <w:color w:val="000000"/>
          <w:sz w:val="20"/>
          <w:szCs w:val="20"/>
        </w:rPr>
        <w:t xml:space="preserve"> of Hawaii, </w:t>
      </w:r>
      <w:r>
        <w:rPr>
          <w:rFonts w:ascii="Times New Roman" w:hAnsi="Times New Roman" w:cs="Times New Roman"/>
          <w:i/>
          <w:iCs/>
          <w:color w:val="000000"/>
          <w:sz w:val="20"/>
          <w:szCs w:val="20"/>
        </w:rPr>
        <w:t>William J. Guste, Jr.,</w:t>
      </w:r>
      <w:r>
        <w:rPr>
          <w:rFonts w:ascii="Times New Roman" w:hAnsi="Times New Roman" w:cs="Times New Roman"/>
          <w:color w:val="000000"/>
          <w:sz w:val="20"/>
          <w:szCs w:val="20"/>
        </w:rPr>
        <w:t xml:space="preserve"> of Louisiana, </w:t>
      </w:r>
      <w:r>
        <w:rPr>
          <w:rFonts w:ascii="Times New Roman" w:hAnsi="Times New Roman" w:cs="Times New Roman"/>
          <w:i/>
          <w:iCs/>
          <w:color w:val="000000"/>
          <w:sz w:val="20"/>
          <w:szCs w:val="20"/>
        </w:rPr>
        <w:t>Lacy H. T</w:t>
      </w:r>
      <w:r>
        <w:rPr>
          <w:rFonts w:ascii="Times New Roman" w:hAnsi="Times New Roman" w:cs="Times New Roman"/>
          <w:i/>
          <w:iCs/>
          <w:color w:val="000000"/>
          <w:sz w:val="20"/>
          <w:szCs w:val="20"/>
        </w:rPr>
        <w:t>hornburg,</w:t>
      </w:r>
      <w:r>
        <w:rPr>
          <w:rFonts w:ascii="Times New Roman" w:hAnsi="Times New Roman" w:cs="Times New Roman"/>
          <w:color w:val="000000"/>
          <w:sz w:val="20"/>
          <w:szCs w:val="20"/>
        </w:rPr>
        <w:t xml:space="preserve"> of North Carolina, </w:t>
      </w:r>
      <w:r>
        <w:rPr>
          <w:rFonts w:ascii="Times New Roman" w:hAnsi="Times New Roman" w:cs="Times New Roman"/>
          <w:i/>
          <w:iCs/>
          <w:color w:val="000000"/>
          <w:sz w:val="20"/>
          <w:szCs w:val="20"/>
        </w:rPr>
        <w:t>Dave Frohnmayer,</w:t>
      </w:r>
      <w:r>
        <w:rPr>
          <w:rFonts w:ascii="Times New Roman" w:hAnsi="Times New Roman" w:cs="Times New Roman"/>
          <w:color w:val="000000"/>
          <w:sz w:val="20"/>
          <w:szCs w:val="20"/>
        </w:rPr>
        <w:t xml:space="preserve"> of Oregon, </w:t>
      </w:r>
      <w:r>
        <w:rPr>
          <w:rFonts w:ascii="Times New Roman" w:hAnsi="Times New Roman" w:cs="Times New Roman"/>
          <w:i/>
          <w:iCs/>
          <w:color w:val="000000"/>
          <w:sz w:val="20"/>
          <w:szCs w:val="20"/>
        </w:rPr>
        <w:t>Jim Mattox,</w:t>
      </w:r>
      <w:r>
        <w:rPr>
          <w:rFonts w:ascii="Times New Roman" w:hAnsi="Times New Roman" w:cs="Times New Roman"/>
          <w:color w:val="000000"/>
          <w:sz w:val="20"/>
          <w:szCs w:val="20"/>
        </w:rPr>
        <w:t xml:space="preserve"> of Texas, </w:t>
      </w:r>
      <w:r>
        <w:rPr>
          <w:rFonts w:ascii="Times New Roman" w:hAnsi="Times New Roman" w:cs="Times New Roman"/>
          <w:i/>
          <w:iCs/>
          <w:color w:val="000000"/>
          <w:sz w:val="20"/>
          <w:szCs w:val="20"/>
        </w:rPr>
        <w:t>Kenneth O. Eikenberry,</w:t>
      </w:r>
      <w:r>
        <w:rPr>
          <w:rFonts w:ascii="Times New Roman" w:hAnsi="Times New Roman" w:cs="Times New Roman"/>
          <w:color w:val="000000"/>
          <w:sz w:val="20"/>
          <w:szCs w:val="20"/>
        </w:rPr>
        <w:t xml:space="preserve"> of Washington; and for the 13 Original States by </w:t>
      </w:r>
      <w:r>
        <w:rPr>
          <w:rFonts w:ascii="Times New Roman" w:hAnsi="Times New Roman" w:cs="Times New Roman"/>
          <w:i/>
          <w:iCs/>
          <w:color w:val="000000"/>
          <w:sz w:val="20"/>
          <w:szCs w:val="20"/>
        </w:rPr>
        <w:t>David C. Slade,</w:t>
      </w:r>
      <w:r>
        <w:rPr>
          <w:rFonts w:ascii="Times New Roman" w:hAnsi="Times New Roman" w:cs="Times New Roman"/>
          <w:color w:val="000000"/>
          <w:sz w:val="20"/>
          <w:szCs w:val="20"/>
        </w:rPr>
        <w:t xml:space="preserve"> and by the Attorneys General of their respective States as follows: </w:t>
      </w:r>
      <w:r>
        <w:rPr>
          <w:rFonts w:ascii="Times New Roman" w:hAnsi="Times New Roman" w:cs="Times New Roman"/>
          <w:i/>
          <w:iCs/>
          <w:color w:val="000000"/>
          <w:sz w:val="20"/>
          <w:szCs w:val="20"/>
        </w:rPr>
        <w:t>Joseph I. Lieberman</w:t>
      </w:r>
      <w:r>
        <w:rPr>
          <w:rFonts w:ascii="Times New Roman" w:hAnsi="Times New Roman" w:cs="Times New Roman"/>
          <w:color w:val="000000"/>
          <w:sz w:val="20"/>
          <w:szCs w:val="20"/>
        </w:rPr>
        <w:t xml:space="preserve"> of Connecticut, </w:t>
      </w:r>
      <w:r>
        <w:rPr>
          <w:rFonts w:ascii="Times New Roman" w:hAnsi="Times New Roman" w:cs="Times New Roman"/>
          <w:i/>
          <w:iCs/>
          <w:color w:val="000000"/>
          <w:sz w:val="20"/>
          <w:szCs w:val="20"/>
        </w:rPr>
        <w:t>Charles M. Oberly III</w:t>
      </w:r>
      <w:r>
        <w:rPr>
          <w:rFonts w:ascii="Times New Roman" w:hAnsi="Times New Roman" w:cs="Times New Roman"/>
          <w:color w:val="000000"/>
          <w:sz w:val="20"/>
          <w:szCs w:val="20"/>
        </w:rPr>
        <w:t xml:space="preserve"> of Delaware, </w:t>
      </w:r>
      <w:r>
        <w:rPr>
          <w:rFonts w:ascii="Times New Roman" w:hAnsi="Times New Roman" w:cs="Times New Roman"/>
          <w:i/>
          <w:iCs/>
          <w:color w:val="000000"/>
          <w:sz w:val="20"/>
          <w:szCs w:val="20"/>
        </w:rPr>
        <w:t>Michael J. Bowers</w:t>
      </w:r>
      <w:r>
        <w:rPr>
          <w:rFonts w:ascii="Times New Roman" w:hAnsi="Times New Roman" w:cs="Times New Roman"/>
          <w:color w:val="000000"/>
          <w:sz w:val="20"/>
          <w:szCs w:val="20"/>
        </w:rPr>
        <w:t xml:space="preserve"> of Georgia, </w:t>
      </w:r>
      <w:r>
        <w:rPr>
          <w:rFonts w:ascii="Times New Roman" w:hAnsi="Times New Roman" w:cs="Times New Roman"/>
          <w:i/>
          <w:iCs/>
          <w:color w:val="000000"/>
          <w:sz w:val="20"/>
          <w:szCs w:val="20"/>
        </w:rPr>
        <w:t>J. Joseph Curran</w:t>
      </w:r>
      <w:r>
        <w:rPr>
          <w:rFonts w:ascii="Times New Roman" w:hAnsi="Times New Roman" w:cs="Times New Roman"/>
          <w:color w:val="000000"/>
          <w:sz w:val="20"/>
          <w:szCs w:val="20"/>
        </w:rPr>
        <w:t xml:space="preserve"> of Maryland, </w:t>
      </w:r>
      <w:r>
        <w:rPr>
          <w:rFonts w:ascii="Times New Roman" w:hAnsi="Times New Roman" w:cs="Times New Roman"/>
          <w:i/>
          <w:iCs/>
          <w:color w:val="000000"/>
          <w:sz w:val="20"/>
          <w:szCs w:val="20"/>
        </w:rPr>
        <w:t>James M. Shannon</w:t>
      </w:r>
      <w:r>
        <w:rPr>
          <w:rFonts w:ascii="Times New Roman" w:hAnsi="Times New Roman" w:cs="Times New Roman"/>
          <w:color w:val="000000"/>
          <w:sz w:val="20"/>
          <w:szCs w:val="20"/>
        </w:rPr>
        <w:t xml:space="preserve"> of Massachusetts, </w:t>
      </w:r>
      <w:r>
        <w:rPr>
          <w:rFonts w:ascii="Times New Roman" w:hAnsi="Times New Roman" w:cs="Times New Roman"/>
          <w:i/>
          <w:iCs/>
          <w:color w:val="000000"/>
          <w:sz w:val="20"/>
          <w:szCs w:val="20"/>
        </w:rPr>
        <w:t>Stephen E. Merrill</w:t>
      </w:r>
      <w:r>
        <w:rPr>
          <w:rFonts w:ascii="Times New Roman" w:hAnsi="Times New Roman" w:cs="Times New Roman"/>
          <w:color w:val="000000"/>
          <w:sz w:val="20"/>
          <w:szCs w:val="20"/>
        </w:rPr>
        <w:t xml:space="preserve"> of</w:t>
      </w:r>
      <w:r>
        <w:rPr>
          <w:rFonts w:ascii="Times New Roman" w:hAnsi="Times New Roman" w:cs="Times New Roman"/>
          <w:color w:val="000000"/>
          <w:sz w:val="20"/>
          <w:szCs w:val="20"/>
        </w:rPr>
        <w:t xml:space="preserve"> New Hampshire, </w:t>
      </w:r>
      <w:r>
        <w:rPr>
          <w:rFonts w:ascii="Times New Roman" w:hAnsi="Times New Roman" w:cs="Times New Roman"/>
          <w:i/>
          <w:iCs/>
          <w:color w:val="000000"/>
          <w:sz w:val="20"/>
          <w:szCs w:val="20"/>
        </w:rPr>
        <w:t>W. Cary Edwards</w:t>
      </w:r>
      <w:r>
        <w:rPr>
          <w:rFonts w:ascii="Times New Roman" w:hAnsi="Times New Roman" w:cs="Times New Roman"/>
          <w:color w:val="000000"/>
          <w:sz w:val="20"/>
          <w:szCs w:val="20"/>
        </w:rPr>
        <w:t xml:space="preserve"> of New Jersey, </w:t>
      </w:r>
      <w:r>
        <w:rPr>
          <w:rFonts w:ascii="Times New Roman" w:hAnsi="Times New Roman" w:cs="Times New Roman"/>
          <w:i/>
          <w:iCs/>
          <w:color w:val="000000"/>
          <w:sz w:val="20"/>
          <w:szCs w:val="20"/>
        </w:rPr>
        <w:t>Robert Abrams</w:t>
      </w:r>
      <w:r>
        <w:rPr>
          <w:rFonts w:ascii="Times New Roman" w:hAnsi="Times New Roman" w:cs="Times New Roman"/>
          <w:color w:val="000000"/>
          <w:sz w:val="20"/>
          <w:szCs w:val="20"/>
        </w:rPr>
        <w:t xml:space="preserve"> of New York, </w:t>
      </w:r>
      <w:r>
        <w:rPr>
          <w:rFonts w:ascii="Times New Roman" w:hAnsi="Times New Roman" w:cs="Times New Roman"/>
          <w:i/>
          <w:iCs/>
          <w:color w:val="000000"/>
          <w:sz w:val="20"/>
          <w:szCs w:val="20"/>
        </w:rPr>
        <w:t>James G. Martin, Jr.,</w:t>
      </w:r>
      <w:r>
        <w:rPr>
          <w:rFonts w:ascii="Times New Roman" w:hAnsi="Times New Roman" w:cs="Times New Roman"/>
          <w:color w:val="000000"/>
          <w:sz w:val="20"/>
          <w:szCs w:val="20"/>
        </w:rPr>
        <w:t xml:space="preserve"> of North Carolina, </w:t>
      </w:r>
      <w:r>
        <w:rPr>
          <w:rFonts w:ascii="Times New Roman" w:hAnsi="Times New Roman" w:cs="Times New Roman"/>
          <w:i/>
          <w:iCs/>
          <w:color w:val="000000"/>
          <w:sz w:val="20"/>
          <w:szCs w:val="20"/>
        </w:rPr>
        <w:t>LeRoy S. Zimmerman</w:t>
      </w:r>
      <w:r>
        <w:rPr>
          <w:rFonts w:ascii="Times New Roman" w:hAnsi="Times New Roman" w:cs="Times New Roman"/>
          <w:color w:val="000000"/>
          <w:sz w:val="20"/>
          <w:szCs w:val="20"/>
        </w:rPr>
        <w:t xml:space="preserve"> of Pennsylvania, </w:t>
      </w:r>
      <w:r>
        <w:rPr>
          <w:rFonts w:ascii="Times New Roman" w:hAnsi="Times New Roman" w:cs="Times New Roman"/>
          <w:i/>
          <w:iCs/>
          <w:color w:val="000000"/>
          <w:sz w:val="20"/>
          <w:szCs w:val="20"/>
        </w:rPr>
        <w:t>James E. O’Neil</w:t>
      </w:r>
      <w:r>
        <w:rPr>
          <w:rFonts w:ascii="Times New Roman" w:hAnsi="Times New Roman" w:cs="Times New Roman"/>
          <w:color w:val="000000"/>
          <w:sz w:val="20"/>
          <w:szCs w:val="20"/>
        </w:rPr>
        <w:t xml:space="preserve"> of Rhode Island, </w:t>
      </w:r>
      <w:r>
        <w:rPr>
          <w:rFonts w:ascii="Times New Roman" w:hAnsi="Times New Roman" w:cs="Times New Roman"/>
          <w:i/>
          <w:iCs/>
          <w:color w:val="000000"/>
          <w:sz w:val="20"/>
          <w:szCs w:val="20"/>
        </w:rPr>
        <w:t>T. Travis Medlock</w:t>
      </w:r>
      <w:r>
        <w:rPr>
          <w:rFonts w:ascii="Times New Roman" w:hAnsi="Times New Roman" w:cs="Times New Roman"/>
          <w:color w:val="000000"/>
          <w:sz w:val="20"/>
          <w:szCs w:val="20"/>
        </w:rPr>
        <w:t xml:space="preserve"> of South Carolina, and </w:t>
      </w:r>
      <w:r>
        <w:rPr>
          <w:rFonts w:ascii="Times New Roman" w:hAnsi="Times New Roman" w:cs="Times New Roman"/>
          <w:i/>
          <w:iCs/>
          <w:color w:val="000000"/>
          <w:sz w:val="20"/>
          <w:szCs w:val="20"/>
        </w:rPr>
        <w:t>Mary Sue Terry</w:t>
      </w:r>
      <w:r>
        <w:rPr>
          <w:rFonts w:ascii="Times New Roman" w:hAnsi="Times New Roman" w:cs="Times New Roman"/>
          <w:color w:val="000000"/>
          <w:sz w:val="20"/>
          <w:szCs w:val="20"/>
        </w:rPr>
        <w:t xml:space="preserve"> of Virginia.</w:t>
      </w:r>
    </w:p>
    <w:p w14:paraId="183DF4E6" w14:textId="77777777" w:rsidR="00000000" w:rsidRDefault="002941AB">
      <w:pPr>
        <w:widowControl w:val="0"/>
        <w:autoSpaceDE w:val="0"/>
        <w:autoSpaceDN w:val="0"/>
        <w:adjustRightInd w:val="0"/>
        <w:spacing w:before="200" w:after="0" w:line="240" w:lineRule="auto"/>
        <w:jc w:val="both"/>
        <w:rPr>
          <w:rFonts w:ascii="Times New Roman" w:hAnsi="Times New Roman" w:cs="Times New Roman"/>
          <w:b/>
          <w:bCs/>
          <w:color w:val="212121"/>
          <w:sz w:val="20"/>
          <w:szCs w:val="20"/>
        </w:rPr>
      </w:pPr>
      <w:bookmarkStart w:id="27" w:name="co_opinion_1"/>
      <w:bookmarkEnd w:id="27"/>
      <w:r>
        <w:rPr>
          <w:rFonts w:ascii="Times New Roman" w:hAnsi="Times New Roman" w:cs="Times New Roman"/>
          <w:b/>
          <w:bCs/>
          <w:color w:val="212121"/>
          <w:sz w:val="20"/>
          <w:szCs w:val="20"/>
        </w:rPr>
        <w:t>Opinion</w:t>
      </w:r>
    </w:p>
    <w:p w14:paraId="1BE8CAB0"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8" w:name="co_anchor_I5b4be0d396c611ea80afece799150"/>
      <w:bookmarkEnd w:id="28"/>
    </w:p>
    <w:p w14:paraId="4CB47F14" w14:textId="77777777" w:rsidR="00000000" w:rsidRDefault="002941AB">
      <w:pPr>
        <w:widowControl w:val="0"/>
        <w:autoSpaceDE w:val="0"/>
        <w:autoSpaceDN w:val="0"/>
        <w:adjustRightInd w:val="0"/>
        <w:spacing w:before="200" w:after="200" w:line="240" w:lineRule="auto"/>
        <w:jc w:val="both"/>
        <w:rPr>
          <w:rFonts w:ascii="Times New Roman" w:hAnsi="Times New Roman" w:cs="Times New Roman"/>
          <w:color w:val="000000"/>
          <w:sz w:val="20"/>
          <w:szCs w:val="20"/>
        </w:rPr>
      </w:pPr>
      <w:bookmarkStart w:id="29" w:name="co_pp_sp_780_472_1"/>
      <w:bookmarkEnd w:id="29"/>
      <w:r>
        <w:rPr>
          <w:rFonts w:ascii="Times New Roman" w:hAnsi="Times New Roman" w:cs="Times New Roman"/>
          <w:b/>
          <w:bCs/>
          <w:color w:val="000000"/>
          <w:sz w:val="20"/>
          <w:szCs w:val="20"/>
        </w:rPr>
        <w:t>*472</w:t>
      </w:r>
      <w:r>
        <w:rPr>
          <w:rFonts w:ascii="Times New Roman" w:hAnsi="Times New Roman" w:cs="Times New Roman"/>
          <w:color w:val="000000"/>
          <w:sz w:val="20"/>
          <w:szCs w:val="20"/>
        </w:rPr>
        <w:t xml:space="preserve"> Justice WHITE delivered the opinion of the Court.</w:t>
      </w:r>
    </w:p>
    <w:p w14:paraId="437C047F"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0" w:name="co_anchor_I5b4be0d596c611ea80afece799150"/>
      <w:bookmarkEnd w:id="30"/>
    </w:p>
    <w:p w14:paraId="07C55B00"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issue here is whether the State of Mississippi, when it entered the Union in 1817, took title to lands lying under waters that were influenced by the tide running in the Gulf of Mexico, but were not navigable in fact.</w:t>
      </w:r>
    </w:p>
    <w:p w14:paraId="3940C0D4"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43256D7"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A3A3712"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1" w:name="co_anchor_I5b4be0d696c611ea80afece799150"/>
      <w:bookmarkEnd w:id="31"/>
    </w:p>
    <w:p w14:paraId="465F7386" w14:textId="77777777" w:rsidR="00000000" w:rsidRDefault="002941AB">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w:t>
      </w:r>
    </w:p>
    <w:p w14:paraId="56DFA82E" w14:textId="29B16EDB"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As the Mississippi Supreme Court eloquently put it: </w:t>
      </w:r>
      <w:r>
        <w:rPr>
          <w:rFonts w:ascii="Times New Roman" w:hAnsi="Times New Roman" w:cs="Times New Roman"/>
          <w:color w:val="000000"/>
          <w:sz w:val="20"/>
          <w:szCs w:val="20"/>
        </w:rPr>
        <w:t>“</w:t>
      </w:r>
      <w:r>
        <w:rPr>
          <w:rFonts w:ascii="Times New Roman" w:hAnsi="Times New Roman" w:cs="Times New Roman"/>
          <w:color w:val="000000"/>
          <w:sz w:val="20"/>
          <w:szCs w:val="20"/>
        </w:rPr>
        <w:t>Though great public interests and neither insignificant nor illegitimate private interests are present and in conflict, this in the end is a title suit.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2C53FA">
        <w:rPr>
          <w:rFonts w:ascii="Times New Roman" w:hAnsi="Times New Roman" w:cs="Times New Roman"/>
          <w:noProof/>
          <w:color w:val="000000"/>
          <w:sz w:val="20"/>
          <w:szCs w:val="20"/>
        </w:rPr>
        <w:drawing>
          <wp:inline distT="0" distB="0" distL="0" distR="0" wp14:anchorId="60E63DB4" wp14:editId="3AF37A8E">
            <wp:extent cx="161925" cy="161925"/>
            <wp:effectExtent l="0" t="0" r="0" b="0"/>
            <wp:docPr id="12" name="Picture 1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 w:history="1">
        <w:r>
          <w:rPr>
            <w:rFonts w:ascii="Times New Roman" w:hAnsi="Times New Roman" w:cs="Times New Roman"/>
            <w:i/>
            <w:iCs/>
            <w:color w:val="0E568C"/>
            <w:sz w:val="20"/>
            <w:szCs w:val="20"/>
          </w:rPr>
          <w:t>Cinque Bambini Partnership v. State,</w:t>
        </w:r>
        <w:r>
          <w:rPr>
            <w:rFonts w:ascii="Times New Roman" w:hAnsi="Times New Roman" w:cs="Times New Roman"/>
            <w:color w:val="0E568C"/>
            <w:sz w:val="20"/>
            <w:szCs w:val="20"/>
          </w:rPr>
          <w:t xml:space="preserve"> 491 So.2d 508, 510 (1986)</w:t>
        </w:r>
      </w:hyperlink>
      <w:r>
        <w:rPr>
          <w:rFonts w:ascii="Times New Roman" w:hAnsi="Times New Roman" w:cs="Times New Roman"/>
          <w:color w:val="000000"/>
          <w:sz w:val="20"/>
          <w:szCs w:val="20"/>
        </w:rPr>
        <w:t>. More specifically, in question here is ownership of 42 acres of land underlying the north branch of Bayou LaCroix and 11 small drainage s</w:t>
      </w:r>
      <w:r>
        <w:rPr>
          <w:rFonts w:ascii="Times New Roman" w:hAnsi="Times New Roman" w:cs="Times New Roman"/>
          <w:color w:val="000000"/>
          <w:sz w:val="20"/>
          <w:szCs w:val="20"/>
        </w:rPr>
        <w:t>treams in southwestern Mississippi; the disputed tracts range from under one-half acre to almost 10 acres in size. Although the waters over these lands lie several miles north of the Mississippi Gulf Coast and are not navigable, they are nonetheless influe</w:t>
      </w:r>
      <w:r>
        <w:rPr>
          <w:rFonts w:ascii="Times New Roman" w:hAnsi="Times New Roman" w:cs="Times New Roman"/>
          <w:color w:val="000000"/>
          <w:sz w:val="20"/>
          <w:szCs w:val="20"/>
        </w:rPr>
        <w:t>nced by the tide, because they are adjacent and tributary to the Jourdan River, a navigable stream flowing into the Gulf. The Jourdan, in the area involved here, is affected by the ebb and flow of the tide. Record title to these tracts of land is held by p</w:t>
      </w:r>
      <w:r>
        <w:rPr>
          <w:rFonts w:ascii="Times New Roman" w:hAnsi="Times New Roman" w:cs="Times New Roman"/>
          <w:color w:val="000000"/>
          <w:sz w:val="20"/>
          <w:szCs w:val="20"/>
        </w:rPr>
        <w:t>etitioners, who trace their claims back to prestatehood Spanish land grants.</w:t>
      </w:r>
    </w:p>
    <w:p w14:paraId="5D43D802"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EC2A2C4"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State of Mississippi, however, claiming that by virtue of the </w:t>
      </w:r>
      <w:r>
        <w:rPr>
          <w:rFonts w:ascii="Times New Roman" w:hAnsi="Times New Roman" w:cs="Times New Roman"/>
          <w:color w:val="000000"/>
          <w:sz w:val="20"/>
          <w:szCs w:val="20"/>
        </w:rPr>
        <w:t>“</w:t>
      </w:r>
      <w:r>
        <w:rPr>
          <w:rFonts w:ascii="Times New Roman" w:hAnsi="Times New Roman" w:cs="Times New Roman"/>
          <w:color w:val="000000"/>
          <w:sz w:val="20"/>
          <w:szCs w:val="20"/>
        </w:rPr>
        <w:t>equal-footing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it acquired at the time of statehood and held in public trust all land lying under any</w:t>
      </w:r>
      <w:r>
        <w:rPr>
          <w:rFonts w:ascii="Times New Roman" w:hAnsi="Times New Roman" w:cs="Times New Roman"/>
          <w:color w:val="000000"/>
          <w:sz w:val="20"/>
          <w:szCs w:val="20"/>
        </w:rPr>
        <w:t xml:space="preserve"> waters influenced by the tide, whether navigable or not, issued oil and gas leases that included the property at issue. This quiet title suit, brought by petitioners, ensued.</w:t>
      </w:r>
    </w:p>
    <w:p w14:paraId="5BEAEB1B"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E4A4399"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Mississippi Supreme Court, affirming the Chancery Court with respect to th</w:t>
      </w:r>
      <w:r>
        <w:rPr>
          <w:rFonts w:ascii="Times New Roman" w:hAnsi="Times New Roman" w:cs="Times New Roman"/>
          <w:color w:val="000000"/>
          <w:sz w:val="20"/>
          <w:szCs w:val="20"/>
        </w:rPr>
        <w:t>e lands at issue here,</w:t>
      </w:r>
      <w:bookmarkStart w:id="32" w:name="co_fnRef_B00211988025235_ID0EPQAE_1"/>
      <w:bookmarkEnd w:id="3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"#co_footnote_B00211988025235_1" </w:instrText>
      </w:r>
      <w:r w:rsidR="002C53F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held that by </w:t>
      </w:r>
      <w:bookmarkStart w:id="33" w:name="co_pp_sp_780_473_1"/>
      <w:bookmarkEnd w:id="33"/>
      <w:r>
        <w:rPr>
          <w:rFonts w:ascii="Times New Roman" w:hAnsi="Times New Roman" w:cs="Times New Roman"/>
          <w:b/>
          <w:bCs/>
          <w:color w:val="000000"/>
          <w:sz w:val="20"/>
          <w:szCs w:val="20"/>
        </w:rPr>
        <w:t>*473</w:t>
      </w:r>
      <w:r>
        <w:rPr>
          <w:rFonts w:ascii="Times New Roman" w:hAnsi="Times New Roman" w:cs="Times New Roman"/>
          <w:color w:val="000000"/>
          <w:sz w:val="20"/>
          <w:szCs w:val="20"/>
        </w:rPr>
        <w:t xml:space="preserve"> virtue of becoming a State, Mississippi acquired </w:t>
      </w:r>
      <w:r>
        <w:rPr>
          <w:rFonts w:ascii="Times New Roman" w:hAnsi="Times New Roman" w:cs="Times New Roman"/>
          <w:color w:val="000000"/>
          <w:sz w:val="20"/>
          <w:szCs w:val="20"/>
        </w:rPr>
        <w:t>“</w:t>
      </w:r>
      <w:r>
        <w:rPr>
          <w:rFonts w:ascii="Times New Roman" w:hAnsi="Times New Roman" w:cs="Times New Roman"/>
          <w:color w:val="000000"/>
          <w:sz w:val="20"/>
          <w:szCs w:val="20"/>
        </w:rPr>
        <w:t>fee simple title to all lands naturally subject to tidal influence, inland to today’s mean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Ibid.</w:t>
      </w:r>
      <w:r>
        <w:rPr>
          <w:rFonts w:ascii="Times New Roman" w:hAnsi="Times New Roman" w:cs="Times New Roman"/>
          <w:color w:val="000000"/>
          <w:sz w:val="20"/>
          <w:szCs w:val="20"/>
        </w:rPr>
        <w:t xml:space="preserve"> Petitioners’ submission that the State acquired title to only lands under navigable wat</w:t>
      </w:r>
      <w:r>
        <w:rPr>
          <w:rFonts w:ascii="Times New Roman" w:hAnsi="Times New Roman" w:cs="Times New Roman"/>
          <w:color w:val="000000"/>
          <w:sz w:val="20"/>
          <w:szCs w:val="20"/>
        </w:rPr>
        <w:t>ers was rejected.</w:t>
      </w:r>
    </w:p>
    <w:p w14:paraId="621027C9"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0D336BE"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We granted certiorari to review the </w:t>
      </w:r>
      <w:bookmarkStart w:id="34" w:name="co_pp_sp_708_794_1"/>
      <w:bookmarkEnd w:id="34"/>
      <w:r>
        <w:rPr>
          <w:rFonts w:ascii="Times New Roman" w:hAnsi="Times New Roman" w:cs="Times New Roman"/>
          <w:b/>
          <w:bCs/>
          <w:color w:val="000000"/>
          <w:sz w:val="20"/>
          <w:szCs w:val="20"/>
        </w:rPr>
        <w:t>**794</w:t>
      </w:r>
      <w:r>
        <w:rPr>
          <w:rFonts w:ascii="Times New Roman" w:hAnsi="Times New Roman" w:cs="Times New Roman"/>
          <w:color w:val="000000"/>
          <w:sz w:val="20"/>
          <w:szCs w:val="20"/>
        </w:rPr>
        <w:t xml:space="preserve"> </w:t>
      </w:r>
      <w:hyperlink r:id="rId31" w:history="1">
        <w:r>
          <w:rPr>
            <w:rFonts w:ascii="Times New Roman" w:hAnsi="Times New Roman" w:cs="Times New Roman"/>
            <w:color w:val="0E568C"/>
            <w:sz w:val="20"/>
            <w:szCs w:val="20"/>
          </w:rPr>
          <w:t>Mississippi Supreme Court’s decision, 479 U.S. 1084, 107 S.Ct. 1284, 94 L.Ed.2d 142 (1987)</w:t>
        </w:r>
      </w:hyperlink>
      <w:r>
        <w:rPr>
          <w:rFonts w:ascii="Times New Roman" w:hAnsi="Times New Roman" w:cs="Times New Roman"/>
          <w:color w:val="000000"/>
          <w:sz w:val="20"/>
          <w:szCs w:val="20"/>
        </w:rPr>
        <w:t>, and now affirm the judgment below.</w:t>
      </w:r>
    </w:p>
    <w:p w14:paraId="61E7E000"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7895D0F"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BC3C1FF"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5" w:name="co_anchor_I5b4be0d796c611ea80afece799150"/>
      <w:bookmarkEnd w:id="35"/>
    </w:p>
    <w:p w14:paraId="6FF61A4B" w14:textId="77777777" w:rsidR="00000000" w:rsidRDefault="002941AB">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II</w:t>
      </w:r>
    </w:p>
    <w:p w14:paraId="4F5B9419" w14:textId="62277D94"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As petitioners recognize, the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seminal case in American public trust jurisprudence is </w:t>
      </w:r>
      <w:r w:rsidR="002C53FA">
        <w:rPr>
          <w:rFonts w:ascii="Times New Roman" w:hAnsi="Times New Roman" w:cs="Times New Roman"/>
          <w:noProof/>
          <w:color w:val="000000"/>
          <w:sz w:val="20"/>
          <w:szCs w:val="20"/>
        </w:rPr>
        <w:drawing>
          <wp:inline distT="0" distB="0" distL="0" distR="0" wp14:anchorId="7BDA0452" wp14:editId="38B3BB5C">
            <wp:extent cx="161925" cy="161925"/>
            <wp:effectExtent l="0" t="0" r="0" b="0"/>
            <wp:docPr id="13" name="Picture 13">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 w:history="1">
        <w:r>
          <w:rPr>
            <w:rFonts w:ascii="Times New Roman" w:hAnsi="Times New Roman" w:cs="Times New Roman"/>
            <w:i/>
            <w:iCs/>
            <w:color w:val="0E568C"/>
            <w:sz w:val="20"/>
            <w:szCs w:val="20"/>
          </w:rPr>
          <w:t>Shively v. Bowlby,</w:t>
        </w:r>
        <w:r>
          <w:rPr>
            <w:rFonts w:ascii="Times New Roman" w:hAnsi="Times New Roman" w:cs="Times New Roman"/>
            <w:color w:val="0E568C"/>
            <w:sz w:val="20"/>
            <w:szCs w:val="20"/>
          </w:rPr>
          <w:t xml:space="preserve"> 152 </w:t>
        </w:r>
        <w:r>
          <w:rPr>
            <w:rFonts w:ascii="Times New Roman" w:hAnsi="Times New Roman" w:cs="Times New Roman"/>
            <w:color w:val="0E568C"/>
            <w:sz w:val="20"/>
            <w:szCs w:val="20"/>
          </w:rPr>
          <w:lastRenderedPageBreak/>
          <w:t>U.S. 1 [14 S.Ct. 548, 38 L.Ed. 331] (1894)</w:t>
        </w:r>
      </w:hyperlink>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Reply Brief for Petitioners 11. The issue in </w:t>
      </w:r>
      <w:r w:rsidR="002C53FA">
        <w:rPr>
          <w:rFonts w:ascii="Times New Roman" w:hAnsi="Times New Roman" w:cs="Times New Roman"/>
          <w:noProof/>
          <w:color w:val="000000"/>
          <w:sz w:val="20"/>
          <w:szCs w:val="20"/>
        </w:rPr>
        <w:drawing>
          <wp:inline distT="0" distB="0" distL="0" distR="0" wp14:anchorId="75E4A723" wp14:editId="360A01C2">
            <wp:extent cx="161925" cy="161925"/>
            <wp:effectExtent l="0" t="0" r="0" b="0"/>
            <wp:docPr id="14" name="Picture 1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 w:history="1">
        <w:r>
          <w:rPr>
            <w:rFonts w:ascii="Times New Roman" w:hAnsi="Times New Roman" w:cs="Times New Roman"/>
            <w:i/>
            <w:iCs/>
            <w:color w:val="0E568C"/>
            <w:sz w:val="20"/>
            <w:szCs w:val="20"/>
          </w:rPr>
          <w:t>Shively v. Bowlby,</w:t>
        </w:r>
        <w:r>
          <w:rPr>
            <w:rFonts w:ascii="Times New Roman" w:hAnsi="Times New Roman" w:cs="Times New Roman"/>
            <w:color w:val="0E568C"/>
            <w:sz w:val="20"/>
            <w:szCs w:val="20"/>
          </w:rPr>
          <w:t xml:space="preserve"> 152 U.S. 1, 14 S.Ct. 548, 38 L.Ed. 331 (1894)</w:t>
        </w:r>
      </w:hyperlink>
      <w:r>
        <w:rPr>
          <w:rFonts w:ascii="Times New Roman" w:hAnsi="Times New Roman" w:cs="Times New Roman"/>
          <w:color w:val="000000"/>
          <w:sz w:val="20"/>
          <w:szCs w:val="20"/>
        </w:rPr>
        <w:t>, was whether the State of Oregon or a prestatehood grantee from the United States of riparian lands near the mouth of the Columbia River at Astoria, Oregon, owned the soil</w:t>
      </w:r>
      <w:r>
        <w:rPr>
          <w:rFonts w:ascii="Times New Roman" w:hAnsi="Times New Roman" w:cs="Times New Roman"/>
          <w:color w:val="000000"/>
          <w:sz w:val="20"/>
          <w:szCs w:val="20"/>
        </w:rPr>
        <w:t xml:space="preserve"> below the high-water mark. Following an extensive survey of this Court’s prior cases, the English common law, and various cases from the state courts, the Court concluded:</w:t>
      </w:r>
    </w:p>
    <w:p w14:paraId="074D6FCF" w14:textId="77777777" w:rsidR="00000000" w:rsidRDefault="002941AB">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At common law, the title and dominion in lands flowed by the tide water were in th</w:t>
      </w:r>
      <w:r>
        <w:rPr>
          <w:rFonts w:ascii="Times New Roman" w:hAnsi="Times New Roman" w:cs="Times New Roman"/>
          <w:color w:val="000000"/>
          <w:sz w:val="20"/>
          <w:szCs w:val="20"/>
        </w:rPr>
        <w:t xml:space="preserve">e King for the benefit of the nation.... Upon the American Revolution, these rights, charged with a like trust, were vested in the original States within their respective borders, subject to </w:t>
      </w:r>
      <w:bookmarkStart w:id="36" w:name="co_pp_sp_780_474_1"/>
      <w:bookmarkEnd w:id="36"/>
      <w:r>
        <w:rPr>
          <w:rFonts w:ascii="Times New Roman" w:hAnsi="Times New Roman" w:cs="Times New Roman"/>
          <w:b/>
          <w:bCs/>
          <w:color w:val="000000"/>
          <w:sz w:val="20"/>
          <w:szCs w:val="20"/>
        </w:rPr>
        <w:t>*474</w:t>
      </w:r>
      <w:r>
        <w:rPr>
          <w:rFonts w:ascii="Times New Roman" w:hAnsi="Times New Roman" w:cs="Times New Roman"/>
          <w:color w:val="000000"/>
          <w:sz w:val="20"/>
          <w:szCs w:val="20"/>
        </w:rPr>
        <w:t xml:space="preserve"> the rights surrendered b</w:t>
      </w:r>
      <w:r>
        <w:rPr>
          <w:rFonts w:ascii="Times New Roman" w:hAnsi="Times New Roman" w:cs="Times New Roman"/>
          <w:color w:val="000000"/>
          <w:sz w:val="20"/>
          <w:szCs w:val="20"/>
        </w:rPr>
        <w:t>y the Constitution of the United States.</w:t>
      </w:r>
    </w:p>
    <w:p w14:paraId="40C6FAD1"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C90FA9F" w14:textId="77777777" w:rsidR="00000000" w:rsidRDefault="002941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position w:val="4"/>
          <w:sz w:val="30"/>
          <w:szCs w:val="30"/>
          <w:u w:val="thick"/>
        </w:rPr>
        <w:t xml:space="preserve">                                                    </w:t>
      </w:r>
      <w:r>
        <w:rPr>
          <w:rFonts w:ascii="Times New Roman" w:hAnsi="Times New Roman" w:cs="Times New Roman"/>
          <w:color w:val="000000"/>
          <w:sz w:val="20"/>
          <w:szCs w:val="20"/>
        </w:rPr>
        <w:t>‌</w:t>
      </w:r>
    </w:p>
    <w:p w14:paraId="50EB5F4E"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t>
      </w:r>
    </w:p>
    <w:p w14:paraId="70B4205B" w14:textId="0E43E448" w:rsidR="00000000" w:rsidRDefault="002941AB">
      <w:pPr>
        <w:widowControl w:val="0"/>
        <w:autoSpaceDE w:val="0"/>
        <w:autoSpaceDN w:val="0"/>
        <w:adjustRightInd w:val="0"/>
        <w:spacing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The new States admitted into the Union since the adoption of the Constitution have the same rights as the original States in the tide waters, and in the la</w:t>
      </w:r>
      <w:r>
        <w:rPr>
          <w:rFonts w:ascii="Times New Roman" w:hAnsi="Times New Roman" w:cs="Times New Roman"/>
          <w:color w:val="000000"/>
          <w:sz w:val="20"/>
          <w:szCs w:val="20"/>
        </w:rPr>
        <w:t>nds under them, within their respective jurisdictions.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2C53FA">
        <w:rPr>
          <w:rFonts w:ascii="Times New Roman" w:hAnsi="Times New Roman" w:cs="Times New Roman"/>
          <w:noProof/>
          <w:color w:val="000000"/>
          <w:sz w:val="20"/>
          <w:szCs w:val="20"/>
        </w:rPr>
        <w:drawing>
          <wp:inline distT="0" distB="0" distL="0" distR="0" wp14:anchorId="5FECD28A" wp14:editId="3749335A">
            <wp:extent cx="161925" cy="161925"/>
            <wp:effectExtent l="0" t="0" r="0" b="0"/>
            <wp:docPr id="15" name="Picture 15">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57, 14 S.Ct., at 569.</w:t>
        </w:r>
      </w:hyperlink>
    </w:p>
    <w:p w14:paraId="494A27E9"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CEA025E" w14:textId="57B8616A" w:rsidR="00000000" w:rsidRDefault="002941AB">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i/>
          <w:iCs/>
          <w:color w:val="000000"/>
          <w:sz w:val="20"/>
          <w:szCs w:val="20"/>
        </w:rPr>
        <w:t>Shively</w:t>
      </w:r>
      <w:r>
        <w:rPr>
          <w:rFonts w:ascii="Times New Roman" w:hAnsi="Times New Roman" w:cs="Times New Roman"/>
          <w:color w:val="000000"/>
          <w:sz w:val="20"/>
          <w:szCs w:val="20"/>
        </w:rPr>
        <w:t xml:space="preserve"> rested on prior decisions of this Court, which had included similar, sweeping statements of States’ dominion over lands beneath tidal waters. </w:t>
      </w:r>
      <w:r w:rsidR="002C53FA">
        <w:rPr>
          <w:rFonts w:ascii="Times New Roman" w:hAnsi="Times New Roman" w:cs="Times New Roman"/>
          <w:noProof/>
          <w:color w:val="000000"/>
          <w:sz w:val="20"/>
          <w:szCs w:val="20"/>
        </w:rPr>
        <w:drawing>
          <wp:inline distT="0" distB="0" distL="0" distR="0" wp14:anchorId="1B55D678" wp14:editId="1E12F11B">
            <wp:extent cx="161925" cy="161925"/>
            <wp:effectExtent l="0" t="0" r="0" b="0"/>
            <wp:docPr id="16" name="Picture 16">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 w:history="1">
        <w:r>
          <w:rPr>
            <w:rFonts w:ascii="Times New Roman" w:hAnsi="Times New Roman" w:cs="Times New Roman"/>
            <w:i/>
            <w:iCs/>
            <w:color w:val="0E568C"/>
            <w:sz w:val="20"/>
            <w:szCs w:val="20"/>
          </w:rPr>
          <w:t>Knight v. Un</w:t>
        </w:r>
        <w:r>
          <w:rPr>
            <w:rFonts w:ascii="Times New Roman" w:hAnsi="Times New Roman" w:cs="Times New Roman"/>
            <w:i/>
            <w:iCs/>
            <w:color w:val="0E568C"/>
            <w:sz w:val="20"/>
            <w:szCs w:val="20"/>
          </w:rPr>
          <w:t>ited States Land Association,</w:t>
        </w:r>
        <w:r>
          <w:rPr>
            <w:rFonts w:ascii="Times New Roman" w:hAnsi="Times New Roman" w:cs="Times New Roman"/>
            <w:color w:val="0E568C"/>
            <w:sz w:val="20"/>
            <w:szCs w:val="20"/>
          </w:rPr>
          <w:t xml:space="preserve"> 142 U.S. 161, 183, 12 S.Ct. 258, 264, 35 L.Ed. 974 (1891)</w:t>
        </w:r>
      </w:hyperlink>
      <w:r>
        <w:rPr>
          <w:rFonts w:ascii="Times New Roman" w:hAnsi="Times New Roman" w:cs="Times New Roman"/>
          <w:color w:val="000000"/>
          <w:sz w:val="20"/>
          <w:szCs w:val="20"/>
        </w:rPr>
        <w:t xml:space="preserve">, for example, had stated that </w:t>
      </w:r>
      <w:r>
        <w:rPr>
          <w:rFonts w:ascii="Times New Roman" w:hAnsi="Times New Roman" w:cs="Times New Roman"/>
          <w:color w:val="000000"/>
          <w:sz w:val="20"/>
          <w:szCs w:val="20"/>
        </w:rPr>
        <w:t>“</w:t>
      </w:r>
      <w:r>
        <w:rPr>
          <w:rFonts w:ascii="Times New Roman" w:hAnsi="Times New Roman" w:cs="Times New Roman"/>
          <w:color w:val="000000"/>
          <w:sz w:val="20"/>
          <w:szCs w:val="20"/>
        </w:rPr>
        <w:t>[i]t is the settled rule of law in this court that absolute property in, and dominion and sovereignty over, the soils under the tide w</w:t>
      </w:r>
      <w:r>
        <w:rPr>
          <w:rFonts w:ascii="Times New Roman" w:hAnsi="Times New Roman" w:cs="Times New Roman"/>
          <w:color w:val="000000"/>
          <w:sz w:val="20"/>
          <w:szCs w:val="20"/>
        </w:rPr>
        <w:t>aters in the original States were reserved to the several States, and that the new States since admitted have the same rights, sovereignty and jurisdiction in that behalf as the original States possess within their respective borders.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On many occasions, b</w:t>
      </w:r>
      <w:r>
        <w:rPr>
          <w:rFonts w:ascii="Times New Roman" w:hAnsi="Times New Roman" w:cs="Times New Roman"/>
          <w:color w:val="000000"/>
          <w:sz w:val="20"/>
          <w:szCs w:val="20"/>
        </w:rPr>
        <w:t xml:space="preserve">efore and since, this Court has stated or restated these words from </w:t>
      </w:r>
      <w:r>
        <w:rPr>
          <w:rFonts w:ascii="Times New Roman" w:hAnsi="Times New Roman" w:cs="Times New Roman"/>
          <w:i/>
          <w:iCs/>
          <w:color w:val="000000"/>
          <w:sz w:val="20"/>
          <w:szCs w:val="20"/>
        </w:rPr>
        <w:t>Knight</w:t>
      </w:r>
      <w:r>
        <w:rPr>
          <w:rFonts w:ascii="Times New Roman" w:hAnsi="Times New Roman" w:cs="Times New Roman"/>
          <w:color w:val="000000"/>
          <w:sz w:val="20"/>
          <w:szCs w:val="20"/>
        </w:rPr>
        <w:t xml:space="preserve"> and </w:t>
      </w:r>
      <w:r>
        <w:rPr>
          <w:rFonts w:ascii="Times New Roman" w:hAnsi="Times New Roman" w:cs="Times New Roman"/>
          <w:i/>
          <w:iCs/>
          <w:color w:val="000000"/>
          <w:sz w:val="20"/>
          <w:szCs w:val="20"/>
        </w:rPr>
        <w:t>Shively.</w:t>
      </w:r>
      <w:bookmarkStart w:id="37" w:name="co_fnRef_B00321988025235_ID0EO2AE_1"/>
      <w:bookmarkEnd w:id="3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"#co_footnote_B00321988025235_1" </w:instrText>
      </w:r>
      <w:r w:rsidR="002C53F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p>
    <w:p w14:paraId="78699920"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6245DAF"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Against this array of cases, it is not surprising that Mississippi claims ownership of all of the tidelands in the State. Other States have done as much.</w:t>
      </w:r>
      <w:bookmarkStart w:id="38" w:name="co_fnRef_B00431988025235_ID0EVBAG_1"/>
      <w:bookmarkEnd w:id="3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"#co_footnote_B00431988</w:instrText>
      </w:r>
      <w:r>
        <w:rPr>
          <w:rFonts w:ascii="Times New Roman" w:hAnsi="Times New Roman" w:cs="Times New Roman"/>
          <w:color w:val="000000"/>
          <w:sz w:val="16"/>
          <w:szCs w:val="16"/>
        </w:rPr>
        <w:instrText xml:space="preserve">025235_1" </w:instrText>
      </w:r>
      <w:r w:rsidR="002C53F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13 original States, </w:t>
      </w:r>
      <w:bookmarkStart w:id="39" w:name="co_pp_sp_780_475_1"/>
      <w:bookmarkEnd w:id="39"/>
      <w:r>
        <w:rPr>
          <w:rFonts w:ascii="Times New Roman" w:hAnsi="Times New Roman" w:cs="Times New Roman"/>
          <w:b/>
          <w:bCs/>
          <w:color w:val="000000"/>
          <w:sz w:val="20"/>
          <w:szCs w:val="20"/>
        </w:rPr>
        <w:t>*475</w:t>
      </w:r>
      <w:r>
        <w:rPr>
          <w:rFonts w:ascii="Times New Roman" w:hAnsi="Times New Roman" w:cs="Times New Roman"/>
          <w:color w:val="000000"/>
          <w:sz w:val="20"/>
          <w:szCs w:val="20"/>
        </w:rPr>
        <w:t xml:space="preserve"> joined by the Coastal States Organization (representing all coastal States), have filed a brief in support of Mississippi, insisting that ownership of thousands of acres of tid</w:t>
      </w:r>
      <w:r>
        <w:rPr>
          <w:rFonts w:ascii="Times New Roman" w:hAnsi="Times New Roman" w:cs="Times New Roman"/>
          <w:color w:val="000000"/>
          <w:sz w:val="20"/>
          <w:szCs w:val="20"/>
        </w:rPr>
        <w:t xml:space="preserve">elands under non-navigable waters would not be disturbed if the judgment below were affirmed, as it would be if petitioners’ navigability-in-fact test were adopted. See Brief for 13 Original States </w:t>
      </w:r>
      <w:r>
        <w:rPr>
          <w:rFonts w:ascii="Times New Roman" w:hAnsi="Times New Roman" w:cs="Times New Roman"/>
          <w:i/>
          <w:iCs/>
          <w:color w:val="000000"/>
          <w:sz w:val="20"/>
          <w:szCs w:val="20"/>
        </w:rPr>
        <w:t>as Amici Curiae</w:t>
      </w:r>
      <w:r>
        <w:rPr>
          <w:rFonts w:ascii="Times New Roman" w:hAnsi="Times New Roman" w:cs="Times New Roman"/>
          <w:color w:val="000000"/>
          <w:sz w:val="20"/>
          <w:szCs w:val="20"/>
        </w:rPr>
        <w:t xml:space="preserve"> 3</w:t>
      </w:r>
      <w:r>
        <w:rPr>
          <w:rFonts w:ascii="Times New Roman" w:hAnsi="Times New Roman" w:cs="Times New Roman"/>
          <w:color w:val="000000"/>
          <w:sz w:val="20"/>
          <w:szCs w:val="20"/>
        </w:rPr>
        <w:t>–</w:t>
      </w:r>
      <w:r>
        <w:rPr>
          <w:rFonts w:ascii="Times New Roman" w:hAnsi="Times New Roman" w:cs="Times New Roman"/>
          <w:color w:val="000000"/>
          <w:sz w:val="20"/>
          <w:szCs w:val="20"/>
        </w:rPr>
        <w:t>5, 26</w:t>
      </w:r>
      <w:r>
        <w:rPr>
          <w:rFonts w:ascii="Times New Roman" w:hAnsi="Times New Roman" w:cs="Times New Roman"/>
          <w:color w:val="000000"/>
          <w:sz w:val="20"/>
          <w:szCs w:val="20"/>
        </w:rPr>
        <w:t>–</w:t>
      </w:r>
      <w:r>
        <w:rPr>
          <w:rFonts w:ascii="Times New Roman" w:hAnsi="Times New Roman" w:cs="Times New Roman"/>
          <w:color w:val="000000"/>
          <w:sz w:val="20"/>
          <w:szCs w:val="20"/>
        </w:rPr>
        <w:t>27.</w:t>
      </w:r>
    </w:p>
    <w:p w14:paraId="3C2ABC32"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E8297CA" w14:textId="1F813346"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Petitioners rely on early st</w:t>
      </w:r>
      <w:r>
        <w:rPr>
          <w:rFonts w:ascii="Times New Roman" w:hAnsi="Times New Roman" w:cs="Times New Roman"/>
          <w:color w:val="000000"/>
          <w:sz w:val="20"/>
          <w:szCs w:val="20"/>
        </w:rPr>
        <w:t>ate cases to indicate that the original States did not claim title to nonnavigable tidal waters. See Brief for Petitioners 23</w:t>
      </w:r>
      <w:r>
        <w:rPr>
          <w:rFonts w:ascii="Times New Roman" w:hAnsi="Times New Roman" w:cs="Times New Roman"/>
          <w:color w:val="000000"/>
          <w:sz w:val="20"/>
          <w:szCs w:val="20"/>
        </w:rPr>
        <w:t>–</w:t>
      </w:r>
      <w:r>
        <w:rPr>
          <w:rFonts w:ascii="Times New Roman" w:hAnsi="Times New Roman" w:cs="Times New Roman"/>
          <w:color w:val="000000"/>
          <w:sz w:val="20"/>
          <w:szCs w:val="20"/>
        </w:rPr>
        <w:t>29. But it has been long established that the individual States have the authority to define the limits of the lands held in publi</w:t>
      </w:r>
      <w:r>
        <w:rPr>
          <w:rFonts w:ascii="Times New Roman" w:hAnsi="Times New Roman" w:cs="Times New Roman"/>
          <w:color w:val="000000"/>
          <w:sz w:val="20"/>
          <w:szCs w:val="20"/>
        </w:rPr>
        <w:t xml:space="preserve">c trust and </w:t>
      </w:r>
      <w:bookmarkStart w:id="40" w:name="co_pp_sp_708_795_1"/>
      <w:bookmarkEnd w:id="40"/>
      <w:r>
        <w:rPr>
          <w:rFonts w:ascii="Times New Roman" w:hAnsi="Times New Roman" w:cs="Times New Roman"/>
          <w:b/>
          <w:bCs/>
          <w:color w:val="000000"/>
          <w:sz w:val="20"/>
          <w:szCs w:val="20"/>
        </w:rPr>
        <w:t>**795</w:t>
      </w:r>
      <w:r>
        <w:rPr>
          <w:rFonts w:ascii="Times New Roman" w:hAnsi="Times New Roman" w:cs="Times New Roman"/>
          <w:color w:val="000000"/>
          <w:sz w:val="20"/>
          <w:szCs w:val="20"/>
        </w:rPr>
        <w:t xml:space="preserve"> to recognize private rights in such lands as they see fit. </w:t>
      </w:r>
      <w:r w:rsidR="002C53FA">
        <w:rPr>
          <w:rFonts w:ascii="Times New Roman" w:hAnsi="Times New Roman" w:cs="Times New Roman"/>
          <w:noProof/>
          <w:color w:val="000000"/>
          <w:sz w:val="20"/>
          <w:szCs w:val="20"/>
        </w:rPr>
        <w:drawing>
          <wp:inline distT="0" distB="0" distL="0" distR="0" wp14:anchorId="4711875F" wp14:editId="6E49C7C1">
            <wp:extent cx="161925" cy="161925"/>
            <wp:effectExtent l="0" t="0" r="0" b="0"/>
            <wp:docPr id="17" name="Picture 17">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 w:history="1">
        <w:r>
          <w:rPr>
            <w:rFonts w:ascii="Times New Roman" w:hAnsi="Times New Roman" w:cs="Times New Roman"/>
            <w:i/>
            <w:iCs/>
            <w:color w:val="0E568C"/>
            <w:sz w:val="20"/>
            <w:szCs w:val="20"/>
          </w:rPr>
          <w:t>Shively v. Bowlby, supra,</w:t>
        </w:r>
        <w:r>
          <w:rPr>
            <w:rFonts w:ascii="Times New Roman" w:hAnsi="Times New Roman" w:cs="Times New Roman"/>
            <w:color w:val="0E568C"/>
            <w:sz w:val="20"/>
            <w:szCs w:val="20"/>
          </w:rPr>
          <w:t xml:space="preserve"> 152 U.S., at 26, 14 </w:t>
        </w:r>
        <w:r>
          <w:rPr>
            <w:rFonts w:ascii="Times New Roman" w:hAnsi="Times New Roman" w:cs="Times New Roman"/>
            <w:color w:val="0E568C"/>
            <w:sz w:val="20"/>
            <w:szCs w:val="20"/>
          </w:rPr>
          <w:t>S.Ct., at 557.</w:t>
        </w:r>
      </w:hyperlink>
      <w:r>
        <w:rPr>
          <w:rFonts w:ascii="Times New Roman" w:hAnsi="Times New Roman" w:cs="Times New Roman"/>
          <w:color w:val="000000"/>
          <w:sz w:val="20"/>
          <w:szCs w:val="20"/>
        </w:rPr>
        <w:t xml:space="preserve"> Some of the original States, for example, did recognize more private interests in tidelands than did others of the 13</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more private interests than were recognized at common law, or in the dictates of our public trusts cases. See n. 12, </w:t>
      </w:r>
      <w:r>
        <w:rPr>
          <w:rFonts w:ascii="Times New Roman" w:hAnsi="Times New Roman" w:cs="Times New Roman"/>
          <w:i/>
          <w:iCs/>
          <w:color w:val="000000"/>
          <w:sz w:val="20"/>
          <w:szCs w:val="20"/>
        </w:rPr>
        <w:t>inf</w:t>
      </w:r>
      <w:r>
        <w:rPr>
          <w:rFonts w:ascii="Times New Roman" w:hAnsi="Times New Roman" w:cs="Times New Roman"/>
          <w:i/>
          <w:iCs/>
          <w:color w:val="000000"/>
          <w:sz w:val="20"/>
          <w:szCs w:val="20"/>
        </w:rPr>
        <w:t>ra.</w:t>
      </w:r>
      <w:r>
        <w:rPr>
          <w:rFonts w:ascii="Times New Roman" w:hAnsi="Times New Roman" w:cs="Times New Roman"/>
          <w:color w:val="000000"/>
          <w:sz w:val="20"/>
          <w:szCs w:val="20"/>
        </w:rPr>
        <w:t xml:space="preserve"> Because some of the cases which petitioners cite come from such States (</w:t>
      </w:r>
      <w:r>
        <w:rPr>
          <w:rFonts w:ascii="Times New Roman" w:hAnsi="Times New Roman" w:cs="Times New Roman"/>
          <w:i/>
          <w:iCs/>
          <w:color w:val="000000"/>
          <w:sz w:val="20"/>
          <w:szCs w:val="20"/>
        </w:rPr>
        <w:t>i.e.,</w:t>
      </w:r>
      <w:r>
        <w:rPr>
          <w:rFonts w:ascii="Times New Roman" w:hAnsi="Times New Roman" w:cs="Times New Roman"/>
          <w:color w:val="000000"/>
          <w:sz w:val="20"/>
          <w:szCs w:val="20"/>
        </w:rPr>
        <w:t xml:space="preserve"> from States which abandoned the common law with respect to tidelands),</w:t>
      </w:r>
      <w:bookmarkStart w:id="41" w:name="co_fnRef_B00541988025235_ID0EZGAG_1"/>
      <w:bookmarkEnd w:id="4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"#co_footnote_B005419880</w:instrText>
      </w:r>
      <w:r>
        <w:rPr>
          <w:rFonts w:ascii="Times New Roman" w:hAnsi="Times New Roman" w:cs="Times New Roman"/>
          <w:color w:val="000000"/>
          <w:sz w:val="16"/>
          <w:szCs w:val="16"/>
        </w:rPr>
        <w:instrText xml:space="preserve">25235_1" </w:instrText>
      </w:r>
      <w:r w:rsidR="002C53F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they are of only limited value in understanding </w:t>
      </w:r>
      <w:bookmarkStart w:id="42" w:name="co_pp_sp_780_476_1"/>
      <w:bookmarkEnd w:id="42"/>
      <w:r>
        <w:rPr>
          <w:rFonts w:ascii="Times New Roman" w:hAnsi="Times New Roman" w:cs="Times New Roman"/>
          <w:b/>
          <w:bCs/>
          <w:color w:val="000000"/>
          <w:sz w:val="20"/>
          <w:szCs w:val="20"/>
        </w:rPr>
        <w:t>*476</w:t>
      </w:r>
      <w:r>
        <w:rPr>
          <w:rFonts w:ascii="Times New Roman" w:hAnsi="Times New Roman" w:cs="Times New Roman"/>
          <w:color w:val="000000"/>
          <w:sz w:val="20"/>
          <w:szCs w:val="20"/>
        </w:rPr>
        <w:t xml:space="preserve"> the public trust doctrine and its scope in those States which have not relinquished their claims to all lands beneath tidal waters.</w:t>
      </w:r>
    </w:p>
    <w:p w14:paraId="0306011F"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865A27C" w14:textId="2AB8C27D"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Finally, we note th</w:t>
      </w:r>
      <w:r>
        <w:rPr>
          <w:rFonts w:ascii="Times New Roman" w:hAnsi="Times New Roman" w:cs="Times New Roman"/>
          <w:color w:val="000000"/>
          <w:sz w:val="20"/>
          <w:szCs w:val="20"/>
        </w:rPr>
        <w:t>at several of our prior decisions have recognized that the States have interests in lands beneath tidal waters which have nothing to do with navigation. For example, this Court has previously observed that public trust lands may be used for fishing</w:t>
      </w:r>
      <w:r>
        <w:rPr>
          <w:rFonts w:ascii="Times New Roman" w:hAnsi="Times New Roman" w:cs="Times New Roman"/>
          <w:color w:val="000000"/>
          <w:sz w:val="20"/>
          <w:szCs w:val="20"/>
        </w:rPr>
        <w:t>—</w:t>
      </w:r>
      <w:r>
        <w:rPr>
          <w:rFonts w:ascii="Times New Roman" w:hAnsi="Times New Roman" w:cs="Times New Roman"/>
          <w:color w:val="000000"/>
          <w:sz w:val="20"/>
          <w:szCs w:val="20"/>
        </w:rPr>
        <w:t>for bot</w:t>
      </w:r>
      <w:r>
        <w:rPr>
          <w:rFonts w:ascii="Times New Roman" w:hAnsi="Times New Roman" w:cs="Times New Roman"/>
          <w:color w:val="000000"/>
          <w:sz w:val="20"/>
          <w:szCs w:val="20"/>
        </w:rPr>
        <w:t xml:space="preserve">h </w:t>
      </w:r>
      <w:r>
        <w:rPr>
          <w:rFonts w:ascii="Times New Roman" w:hAnsi="Times New Roman" w:cs="Times New Roman"/>
          <w:color w:val="000000"/>
          <w:sz w:val="20"/>
          <w:szCs w:val="20"/>
        </w:rPr>
        <w:t>“</w:t>
      </w:r>
      <w:r>
        <w:rPr>
          <w:rFonts w:ascii="Times New Roman" w:hAnsi="Times New Roman" w:cs="Times New Roman"/>
          <w:color w:val="000000"/>
          <w:sz w:val="20"/>
          <w:szCs w:val="20"/>
        </w:rPr>
        <w:t>shell-fish [and] floating fish.</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See, </w:t>
      </w:r>
      <w:r>
        <w:rPr>
          <w:rFonts w:ascii="Times New Roman" w:hAnsi="Times New Roman" w:cs="Times New Roman"/>
          <w:i/>
          <w:iCs/>
          <w:color w:val="000000"/>
          <w:sz w:val="20"/>
          <w:szCs w:val="20"/>
        </w:rPr>
        <w:t xml:space="preserve">e.g., </w:t>
      </w:r>
      <w:r w:rsidR="002C53FA">
        <w:rPr>
          <w:rFonts w:ascii="Times New Roman" w:hAnsi="Times New Roman" w:cs="Times New Roman"/>
          <w:noProof/>
          <w:color w:val="000000"/>
          <w:sz w:val="20"/>
          <w:szCs w:val="20"/>
        </w:rPr>
        <w:drawing>
          <wp:inline distT="0" distB="0" distL="0" distR="0" wp14:anchorId="06830FD2" wp14:editId="6A67C9E2">
            <wp:extent cx="161925" cy="161925"/>
            <wp:effectExtent l="0" t="0" r="0" b="0"/>
            <wp:docPr id="18" name="Picture 18">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 w:history="1">
        <w:r>
          <w:rPr>
            <w:rFonts w:ascii="Times New Roman" w:hAnsi="Times New Roman" w:cs="Times New Roman"/>
            <w:i/>
            <w:iCs/>
            <w:color w:val="0E568C"/>
            <w:sz w:val="20"/>
            <w:szCs w:val="20"/>
          </w:rPr>
          <w:t>Smith v. Maryland,</w:t>
        </w:r>
        <w:r>
          <w:rPr>
            <w:rFonts w:ascii="Times New Roman" w:hAnsi="Times New Roman" w:cs="Times New Roman"/>
            <w:color w:val="0E568C"/>
            <w:sz w:val="20"/>
            <w:szCs w:val="20"/>
          </w:rPr>
          <w:t xml:space="preserve"> 18 How. 71, 75, 15 L.Ed. 269 (1855)</w:t>
        </w:r>
      </w:hyperlink>
      <w:r>
        <w:rPr>
          <w:rFonts w:ascii="Times New Roman" w:hAnsi="Times New Roman" w:cs="Times New Roman"/>
          <w:color w:val="000000"/>
          <w:sz w:val="20"/>
          <w:szCs w:val="20"/>
        </w:rPr>
        <w:t xml:space="preserve">. On several occasions the Court has recognized that lands beneath tidal waters may be reclaimed to create land for urban expansion. </w:t>
      </w:r>
      <w:r>
        <w:rPr>
          <w:rFonts w:ascii="Times New Roman" w:hAnsi="Times New Roman" w:cs="Times New Roman"/>
          <w:i/>
          <w:iCs/>
          <w:color w:val="000000"/>
          <w:sz w:val="20"/>
          <w:szCs w:val="20"/>
        </w:rPr>
        <w:t>E</w:t>
      </w:r>
      <w:r>
        <w:rPr>
          <w:rFonts w:ascii="Times New Roman" w:hAnsi="Times New Roman" w:cs="Times New Roman"/>
          <w:i/>
          <w:iCs/>
          <w:color w:val="000000"/>
          <w:sz w:val="20"/>
          <w:szCs w:val="20"/>
        </w:rPr>
        <w:t xml:space="preserve">.g., </w:t>
      </w:r>
      <w:r w:rsidR="002C53FA">
        <w:rPr>
          <w:rFonts w:ascii="Times New Roman" w:hAnsi="Times New Roman" w:cs="Times New Roman"/>
          <w:noProof/>
          <w:color w:val="000000"/>
          <w:sz w:val="20"/>
          <w:szCs w:val="20"/>
        </w:rPr>
        <w:drawing>
          <wp:inline distT="0" distB="0" distL="0" distR="0" wp14:anchorId="6D02A9A1" wp14:editId="037F1B3D">
            <wp:extent cx="161925" cy="161925"/>
            <wp:effectExtent l="0" t="0" r="0" b="0"/>
            <wp:docPr id="19" name="Picture 19">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 w:history="1">
        <w:r>
          <w:rPr>
            <w:rFonts w:ascii="Times New Roman" w:hAnsi="Times New Roman" w:cs="Times New Roman"/>
            <w:i/>
            <w:iCs/>
            <w:color w:val="0E568C"/>
            <w:sz w:val="20"/>
            <w:szCs w:val="20"/>
          </w:rPr>
          <w:t>Hardin v. Jordan,</w:t>
        </w:r>
        <w:r>
          <w:rPr>
            <w:rFonts w:ascii="Times New Roman" w:hAnsi="Times New Roman" w:cs="Times New Roman"/>
            <w:color w:val="0E568C"/>
            <w:sz w:val="20"/>
            <w:szCs w:val="20"/>
          </w:rPr>
          <w:t xml:space="preserve"> 140 U.S. 371, 381–382, 11 S.Ct. 808, 811–812, 35 L.Ed. 428 (1891)</w:t>
        </w:r>
      </w:hyperlink>
      <w:r>
        <w:rPr>
          <w:rFonts w:ascii="Times New Roman" w:hAnsi="Times New Roman" w:cs="Times New Roman"/>
          <w:color w:val="000000"/>
          <w:sz w:val="20"/>
          <w:szCs w:val="20"/>
        </w:rPr>
        <w:t xml:space="preserve">; </w:t>
      </w:r>
      <w:hyperlink r:id="rId41" w:history="1">
        <w:r>
          <w:rPr>
            <w:rFonts w:ascii="Times New Roman" w:hAnsi="Times New Roman" w:cs="Times New Roman"/>
            <w:i/>
            <w:iCs/>
            <w:color w:val="0E568C"/>
            <w:sz w:val="20"/>
            <w:szCs w:val="20"/>
          </w:rPr>
          <w:t>Den v. Jersey Co.,</w:t>
        </w:r>
        <w:r>
          <w:rPr>
            <w:rFonts w:ascii="Times New Roman" w:hAnsi="Times New Roman" w:cs="Times New Roman"/>
            <w:color w:val="0E568C"/>
            <w:sz w:val="20"/>
            <w:szCs w:val="20"/>
          </w:rPr>
          <w:t xml:space="preserve"> 15 How. 426, 432, 14 L.Ed.</w:t>
        </w:r>
        <w:r>
          <w:rPr>
            <w:rFonts w:ascii="Times New Roman" w:hAnsi="Times New Roman" w:cs="Times New Roman"/>
            <w:color w:val="0E568C"/>
            <w:sz w:val="20"/>
            <w:szCs w:val="20"/>
          </w:rPr>
          <w:t xml:space="preserve"> 757 (1854)</w:t>
        </w:r>
      </w:hyperlink>
      <w:r>
        <w:rPr>
          <w:rFonts w:ascii="Times New Roman" w:hAnsi="Times New Roman" w:cs="Times New Roman"/>
          <w:color w:val="000000"/>
          <w:sz w:val="20"/>
          <w:szCs w:val="20"/>
        </w:rPr>
        <w:t xml:space="preserve">. Because of the State’s ownership of tidelands, restrictions on the planting and harvesting of oysters there have been upheld. </w:t>
      </w:r>
      <w:r w:rsidR="002C53FA">
        <w:rPr>
          <w:rFonts w:ascii="Times New Roman" w:hAnsi="Times New Roman" w:cs="Times New Roman"/>
          <w:noProof/>
          <w:color w:val="000000"/>
          <w:sz w:val="20"/>
          <w:szCs w:val="20"/>
        </w:rPr>
        <w:drawing>
          <wp:inline distT="0" distB="0" distL="0" distR="0" wp14:anchorId="1A326420" wp14:editId="249524F9">
            <wp:extent cx="161925" cy="161925"/>
            <wp:effectExtent l="0" t="0" r="0" b="0"/>
            <wp:docPr id="20" name="Picture 20">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 w:history="1">
        <w:r>
          <w:rPr>
            <w:rFonts w:ascii="Times New Roman" w:hAnsi="Times New Roman" w:cs="Times New Roman"/>
            <w:i/>
            <w:iCs/>
            <w:color w:val="0E568C"/>
            <w:sz w:val="20"/>
            <w:szCs w:val="20"/>
          </w:rPr>
          <w:t>McCready v. Virg</w:t>
        </w:r>
        <w:r>
          <w:rPr>
            <w:rFonts w:ascii="Times New Roman" w:hAnsi="Times New Roman" w:cs="Times New Roman"/>
            <w:i/>
            <w:iCs/>
            <w:color w:val="0E568C"/>
            <w:sz w:val="20"/>
            <w:szCs w:val="20"/>
          </w:rPr>
          <w:t>inia,</w:t>
        </w:r>
        <w:r>
          <w:rPr>
            <w:rFonts w:ascii="Times New Roman" w:hAnsi="Times New Roman" w:cs="Times New Roman"/>
            <w:color w:val="0E568C"/>
            <w:sz w:val="20"/>
            <w:szCs w:val="20"/>
          </w:rPr>
          <w:t xml:space="preserve"> 94 U.S. (4 Otto) 391, 395–397, 24 L.Ed. 248 (1877)</w:t>
        </w:r>
      </w:hyperlink>
      <w:r>
        <w:rPr>
          <w:rFonts w:ascii="Times New Roman" w:hAnsi="Times New Roman" w:cs="Times New Roman"/>
          <w:color w:val="000000"/>
          <w:sz w:val="20"/>
          <w:szCs w:val="20"/>
        </w:rPr>
        <w:t>.</w:t>
      </w:r>
      <w:bookmarkStart w:id="43" w:name="co_fnRef_B00651988025235_ID0EPQAG_1"/>
      <w:bookmarkEnd w:id="4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"#co_footnote_B00651988025235_1" </w:instrText>
      </w:r>
      <w:r w:rsidR="002C53F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It would be odd to acknowledge such diverse uses of public trust tidelands, and then suggest that the sole measure of the expanse of such lands is the navigability of the waters over them.</w:t>
      </w:r>
    </w:p>
    <w:p w14:paraId="0E172693"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92F905F"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44" w:history="1">
        <w:r>
          <w:rPr>
            <w:rFonts w:ascii="Times New Roman" w:hAnsi="Times New Roman" w:cs="Times New Roman"/>
            <w:b/>
            <w:bCs/>
            <w:color w:val="252525"/>
            <w:sz w:val="20"/>
            <w:szCs w:val="20"/>
            <w:vertAlign w:val="superscript"/>
          </w:rPr>
          <w:t>[1]</w:t>
        </w:r>
      </w:hyperlink>
      <w:bookmarkStart w:id="44" w:name="co_anchor_B11988025235_1"/>
      <w:bookmarkEnd w:id="44"/>
      <w:r>
        <w:rPr>
          <w:rFonts w:ascii="Times New Roman" w:hAnsi="Times New Roman" w:cs="Times New Roman"/>
          <w:color w:val="000000"/>
          <w:sz w:val="20"/>
          <w:szCs w:val="20"/>
        </w:rPr>
        <w:t xml:space="preserve"> Consequently, we reaffirm our long-standing precedents which hold that the States, upon entry into the Union, received ownership of all lands under waters subject to the ebb and flow of the tide. Under the well-established prin</w:t>
      </w:r>
      <w:r>
        <w:rPr>
          <w:rFonts w:ascii="Times New Roman" w:hAnsi="Times New Roman" w:cs="Times New Roman"/>
          <w:color w:val="000000"/>
          <w:sz w:val="20"/>
          <w:szCs w:val="20"/>
        </w:rPr>
        <w:t xml:space="preserve">ciples of our cases, the decision of the Mississippi Supreme Court is clearly correct: the lands at issue here are </w:t>
      </w:r>
      <w:r>
        <w:rPr>
          <w:rFonts w:ascii="Times New Roman" w:hAnsi="Times New Roman" w:cs="Times New Roman"/>
          <w:color w:val="000000"/>
          <w:sz w:val="20"/>
          <w:szCs w:val="20"/>
        </w:rPr>
        <w:t>“</w:t>
      </w:r>
      <w:r>
        <w:rPr>
          <w:rFonts w:ascii="Times New Roman" w:hAnsi="Times New Roman" w:cs="Times New Roman"/>
          <w:color w:val="000000"/>
          <w:sz w:val="20"/>
          <w:szCs w:val="20"/>
        </w:rPr>
        <w:t>under tide-waters,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therefore passed to the State of Mississippi upon its entrance into the Union.</w:t>
      </w:r>
    </w:p>
    <w:p w14:paraId="20C2647B"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C957F99"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E4D0445"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5" w:name="co_anchor_I5b4be0d896c611ea80afece799150"/>
      <w:bookmarkEnd w:id="45"/>
    </w:p>
    <w:p w14:paraId="1BA9B64B" w14:textId="77777777" w:rsidR="00000000" w:rsidRDefault="002941AB">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III</w:t>
      </w:r>
    </w:p>
    <w:p w14:paraId="58C30C06"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Petitioners do not deny that broad statements of public trust dominion over tidelands have been included in this </w:t>
      </w:r>
      <w:bookmarkStart w:id="46" w:name="co_pp_sp_780_477_1"/>
      <w:bookmarkEnd w:id="46"/>
      <w:r>
        <w:rPr>
          <w:rFonts w:ascii="Times New Roman" w:hAnsi="Times New Roman" w:cs="Times New Roman"/>
          <w:b/>
          <w:bCs/>
          <w:color w:val="000000"/>
          <w:sz w:val="20"/>
          <w:szCs w:val="20"/>
        </w:rPr>
        <w:t>*477</w:t>
      </w:r>
      <w:r>
        <w:rPr>
          <w:rFonts w:ascii="Times New Roman" w:hAnsi="Times New Roman" w:cs="Times New Roman"/>
          <w:color w:val="000000"/>
          <w:sz w:val="20"/>
          <w:szCs w:val="20"/>
        </w:rPr>
        <w:t xml:space="preserve"> Court’s opinions since the early 19th century.</w:t>
      </w:r>
      <w:bookmarkStart w:id="47" w:name="co_fnRef_B00761988025235_ID0EATAG_1"/>
      <w:bookmarkEnd w:id="4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"#co_footnote_B00761988025235_1" </w:instrText>
      </w:r>
      <w:r w:rsidR="002C53F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bookmarkStart w:id="48" w:name="co_pp_sp_708_796_1"/>
      <w:bookmarkEnd w:id="48"/>
      <w:r>
        <w:rPr>
          <w:rFonts w:ascii="Times New Roman" w:hAnsi="Times New Roman" w:cs="Times New Roman"/>
          <w:b/>
          <w:bCs/>
          <w:color w:val="000000"/>
          <w:sz w:val="20"/>
          <w:szCs w:val="20"/>
        </w:rPr>
        <w:t>**796</w:t>
      </w:r>
      <w:r>
        <w:rPr>
          <w:rFonts w:ascii="Times New Roman" w:hAnsi="Times New Roman" w:cs="Times New Roman"/>
          <w:color w:val="000000"/>
          <w:sz w:val="20"/>
          <w:szCs w:val="20"/>
        </w:rPr>
        <w:t xml:space="preserve"> Rather, they advance </w:t>
      </w:r>
      <w:r>
        <w:rPr>
          <w:rFonts w:ascii="Times New Roman" w:hAnsi="Times New Roman" w:cs="Times New Roman"/>
          <w:color w:val="000000"/>
          <w:sz w:val="20"/>
          <w:szCs w:val="20"/>
        </w:rPr>
        <w:t>two reasons why these previous statements of the public trust doctrine should not be given their apparent application in this case.</w:t>
      </w:r>
    </w:p>
    <w:p w14:paraId="4DB12589"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FF9CD11"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D3CC5EA"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9" w:name="co_anchor_I5b4be0d996c611ea80afece799150"/>
      <w:bookmarkEnd w:id="49"/>
    </w:p>
    <w:p w14:paraId="2F817973" w14:textId="77777777" w:rsidR="00000000" w:rsidRDefault="002941AB">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A</w:t>
      </w:r>
    </w:p>
    <w:p w14:paraId="151D09A5" w14:textId="5F9F22AA"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First, petitioners contend that these sweeping statements of state dominion over tidelands arise from an oddity of the common law, or more specifically, of English geography. Petitioners submit that in England prac</w:t>
      </w:r>
      <w:r>
        <w:rPr>
          <w:rFonts w:ascii="Times New Roman" w:hAnsi="Times New Roman" w:cs="Times New Roman"/>
          <w:color w:val="000000"/>
          <w:sz w:val="20"/>
          <w:szCs w:val="20"/>
        </w:rPr>
        <w:t xml:space="preserve">tically all navigable rivers are influenced by the tide. Brief for Petitioners 19. See </w:t>
      </w:r>
      <w:r w:rsidR="002C53FA">
        <w:rPr>
          <w:rFonts w:ascii="Times New Roman" w:hAnsi="Times New Roman" w:cs="Times New Roman"/>
          <w:noProof/>
          <w:color w:val="000000"/>
          <w:sz w:val="20"/>
          <w:szCs w:val="20"/>
        </w:rPr>
        <w:drawing>
          <wp:inline distT="0" distB="0" distL="0" distR="0" wp14:anchorId="1A37E2FD" wp14:editId="6AD0998A">
            <wp:extent cx="161925" cy="161925"/>
            <wp:effectExtent l="0" t="0" r="0" b="0"/>
            <wp:docPr id="21" name="Picture 21">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 w:history="1">
        <w:r>
          <w:rPr>
            <w:rFonts w:ascii="Times New Roman" w:hAnsi="Times New Roman" w:cs="Times New Roman"/>
            <w:i/>
            <w:iCs/>
            <w:color w:val="0E568C"/>
            <w:sz w:val="20"/>
            <w:szCs w:val="20"/>
          </w:rPr>
          <w:t>The Propeller Genesee Chief v. Fitzhugh,</w:t>
        </w:r>
        <w:r>
          <w:rPr>
            <w:rFonts w:ascii="Times New Roman" w:hAnsi="Times New Roman" w:cs="Times New Roman"/>
            <w:color w:val="0E568C"/>
            <w:sz w:val="20"/>
            <w:szCs w:val="20"/>
          </w:rPr>
          <w:t xml:space="preserve"> 12 How. 443, 454, 13 L.Ed. 1058 (1852)</w:t>
        </w:r>
      </w:hyperlink>
      <w:r>
        <w:rPr>
          <w:rFonts w:ascii="Times New Roman" w:hAnsi="Times New Roman" w:cs="Times New Roman"/>
          <w:color w:val="000000"/>
          <w:sz w:val="20"/>
          <w:szCs w:val="20"/>
        </w:rPr>
        <w:t xml:space="preserve">. Thus, </w:t>
      </w:r>
      <w:r>
        <w:rPr>
          <w:rFonts w:ascii="Times New Roman" w:hAnsi="Times New Roman" w:cs="Times New Roman"/>
          <w:color w:val="000000"/>
          <w:sz w:val="20"/>
          <w:szCs w:val="20"/>
        </w:rPr>
        <w:t>“</w:t>
      </w:r>
      <w:r>
        <w:rPr>
          <w:rFonts w:ascii="Times New Roman" w:hAnsi="Times New Roman" w:cs="Times New Roman"/>
          <w:color w:val="000000"/>
          <w:sz w:val="20"/>
          <w:szCs w:val="20"/>
        </w:rPr>
        <w:t>tidewater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navigability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were synonyms at common law. See </w:t>
      </w:r>
      <w:r w:rsidR="002C53FA">
        <w:rPr>
          <w:rFonts w:ascii="Times New Roman" w:hAnsi="Times New Roman" w:cs="Times New Roman"/>
          <w:noProof/>
          <w:color w:val="000000"/>
          <w:sz w:val="20"/>
          <w:szCs w:val="20"/>
        </w:rPr>
        <w:drawing>
          <wp:inline distT="0" distB="0" distL="0" distR="0" wp14:anchorId="6D0BC2B3" wp14:editId="272F10A3">
            <wp:extent cx="161925" cy="161925"/>
            <wp:effectExtent l="0" t="0" r="0" b="0"/>
            <wp:docPr id="22" name="Picture 22">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7" w:history="1">
        <w:r>
          <w:rPr>
            <w:rFonts w:ascii="Times New Roman" w:hAnsi="Times New Roman" w:cs="Times New Roman"/>
            <w:i/>
            <w:iCs/>
            <w:color w:val="0E568C"/>
            <w:sz w:val="20"/>
            <w:szCs w:val="20"/>
          </w:rPr>
          <w:t>Illinois Central R. Co. v. Illinois,</w:t>
        </w:r>
        <w:r>
          <w:rPr>
            <w:rFonts w:ascii="Times New Roman" w:hAnsi="Times New Roman" w:cs="Times New Roman"/>
            <w:color w:val="0E568C"/>
            <w:sz w:val="20"/>
            <w:szCs w:val="20"/>
          </w:rPr>
          <w:t xml:space="preserve"> 146 U.S. 387, 436, 13 S.Ct. 110, 111, 36 L.Ed. 1018 (1892)</w:t>
        </w:r>
      </w:hyperlink>
      <w:r>
        <w:rPr>
          <w:rFonts w:ascii="Times New Roman" w:hAnsi="Times New Roman" w:cs="Times New Roman"/>
          <w:color w:val="000000"/>
          <w:sz w:val="20"/>
          <w:szCs w:val="20"/>
        </w:rPr>
        <w:t xml:space="preserve">. Consequently, in petitioners’ view, the Crown’s ownership of lands beneath tidewaters actually rested </w:t>
      </w:r>
      <w:r>
        <w:rPr>
          <w:rFonts w:ascii="Times New Roman" w:hAnsi="Times New Roman" w:cs="Times New Roman"/>
          <w:color w:val="000000"/>
          <w:sz w:val="20"/>
          <w:szCs w:val="20"/>
        </w:rPr>
        <w:t xml:space="preserve">on the navigability of those waters rather than the ebb and flow of the tide. Cf. </w:t>
      </w:r>
      <w:r>
        <w:rPr>
          <w:rFonts w:ascii="Times New Roman" w:hAnsi="Times New Roman" w:cs="Times New Roman"/>
          <w:i/>
          <w:iCs/>
          <w:color w:val="000000"/>
          <w:sz w:val="20"/>
          <w:szCs w:val="20"/>
        </w:rPr>
        <w:t>ibid.</w:t>
      </w:r>
      <w:r>
        <w:rPr>
          <w:rFonts w:ascii="Times New Roman" w:hAnsi="Times New Roman" w:cs="Times New Roman"/>
          <w:color w:val="000000"/>
          <w:sz w:val="20"/>
          <w:szCs w:val="20"/>
        </w:rPr>
        <w:t xml:space="preserve"> English authority and commentators are cited to show that the Crown did not own the soil under any nonnavigable waters.</w:t>
      </w:r>
      <w:bookmarkStart w:id="50" w:name="co_fnRef_B00871988025235_ID0ENYAG_1"/>
      <w:bookmarkEnd w:id="5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"#co_footnote_B00871988025235_1" </w:instrText>
      </w:r>
      <w:r w:rsidR="002C53F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Petitioners </w:t>
      </w:r>
      <w:bookmarkStart w:id="51" w:name="co_pp_sp_780_478_1"/>
      <w:bookmarkEnd w:id="51"/>
      <w:r>
        <w:rPr>
          <w:rFonts w:ascii="Times New Roman" w:hAnsi="Times New Roman" w:cs="Times New Roman"/>
          <w:b/>
          <w:bCs/>
          <w:color w:val="000000"/>
          <w:sz w:val="20"/>
          <w:szCs w:val="20"/>
        </w:rPr>
        <w:t>*478</w:t>
      </w:r>
      <w:r>
        <w:rPr>
          <w:rFonts w:ascii="Times New Roman" w:hAnsi="Times New Roman" w:cs="Times New Roman"/>
          <w:color w:val="000000"/>
          <w:sz w:val="20"/>
          <w:szCs w:val="20"/>
        </w:rPr>
        <w:t xml:space="preserve"> also cite for support statements from this Court’s opinions, such as </w:t>
      </w:r>
      <w:r>
        <w:rPr>
          <w:rFonts w:ascii="Times New Roman" w:hAnsi="Times New Roman" w:cs="Times New Roman"/>
          <w:i/>
          <w:iCs/>
          <w:color w:val="000000"/>
          <w:sz w:val="20"/>
          <w:szCs w:val="20"/>
        </w:rPr>
        <w:t>The Genesee Chief, supra,</w:t>
      </w:r>
      <w:r>
        <w:rPr>
          <w:rFonts w:ascii="Times New Roman" w:hAnsi="Times New Roman" w:cs="Times New Roman"/>
          <w:color w:val="000000"/>
          <w:sz w:val="20"/>
          <w:szCs w:val="20"/>
        </w:rPr>
        <w:t xml:space="preserve"> and </w:t>
      </w:r>
      <w:r w:rsidR="002C53FA">
        <w:rPr>
          <w:rFonts w:ascii="Times New Roman" w:hAnsi="Times New Roman" w:cs="Times New Roman"/>
          <w:noProof/>
          <w:color w:val="000000"/>
          <w:sz w:val="20"/>
          <w:szCs w:val="20"/>
        </w:rPr>
        <w:drawing>
          <wp:inline distT="0" distB="0" distL="0" distR="0" wp14:anchorId="77392F1B" wp14:editId="70276437">
            <wp:extent cx="161925" cy="161925"/>
            <wp:effectExtent l="0" t="0" r="0" b="0"/>
            <wp:docPr id="23" name="Picture 23">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9" w:history="1">
        <w:r>
          <w:rPr>
            <w:rFonts w:ascii="Times New Roman" w:hAnsi="Times New Roman" w:cs="Times New Roman"/>
            <w:i/>
            <w:iCs/>
            <w:color w:val="0E568C"/>
            <w:sz w:val="20"/>
            <w:szCs w:val="20"/>
          </w:rPr>
          <w:t>Martin v. Waddell,</w:t>
        </w:r>
        <w:r>
          <w:rPr>
            <w:rFonts w:ascii="Times New Roman" w:hAnsi="Times New Roman" w:cs="Times New Roman"/>
            <w:color w:val="0E568C"/>
            <w:sz w:val="20"/>
            <w:szCs w:val="20"/>
          </w:rPr>
          <w:t xml:space="preserve"> 16 Pet. 367, 413–414, 10 L.Ed. 997 (1842)</w:t>
        </w:r>
      </w:hyperlink>
      <w:r>
        <w:rPr>
          <w:rFonts w:ascii="Times New Roman" w:hAnsi="Times New Roman" w:cs="Times New Roman"/>
          <w:color w:val="000000"/>
          <w:sz w:val="20"/>
          <w:szCs w:val="20"/>
        </w:rPr>
        <w:t xml:space="preserve">, which observed that it was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w:t>
      </w:r>
      <w:r>
        <w:rPr>
          <w:rFonts w:ascii="Times New Roman" w:hAnsi="Times New Roman" w:cs="Times New Roman"/>
          <w:i/>
          <w:iCs/>
          <w:color w:val="000000"/>
          <w:sz w:val="20"/>
          <w:szCs w:val="20"/>
        </w:rPr>
        <w:t>navigable</w:t>
      </w:r>
      <w:r>
        <w:rPr>
          <w:rFonts w:ascii="Times New Roman" w:hAnsi="Times New Roman" w:cs="Times New Roman"/>
          <w:color w:val="000000"/>
          <w:sz w:val="20"/>
          <w:szCs w:val="20"/>
        </w:rPr>
        <w:t xml:space="preserve"> waters of England, and the soils under them, [which were] held by the Crown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at common law (emphasis added).</w:t>
      </w:r>
    </w:p>
    <w:p w14:paraId="1607C2C1"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2C7285A" w14:textId="53A82232"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cases relied on by petitioners, however, did not deal with tidal, nonnavigable waters. And we will not now enter the debate on what the Engl</w:t>
      </w:r>
      <w:r>
        <w:rPr>
          <w:rFonts w:ascii="Times New Roman" w:hAnsi="Times New Roman" w:cs="Times New Roman"/>
          <w:color w:val="000000"/>
          <w:sz w:val="20"/>
          <w:szCs w:val="20"/>
        </w:rPr>
        <w:t xml:space="preserve">ish law </w:t>
      </w:r>
      <w:r>
        <w:rPr>
          <w:rFonts w:ascii="Times New Roman" w:hAnsi="Times New Roman" w:cs="Times New Roman"/>
          <w:i/>
          <w:iCs/>
          <w:color w:val="000000"/>
          <w:sz w:val="20"/>
          <w:szCs w:val="20"/>
        </w:rPr>
        <w:t>was</w:t>
      </w:r>
      <w:r>
        <w:rPr>
          <w:rFonts w:ascii="Times New Roman" w:hAnsi="Times New Roman" w:cs="Times New Roman"/>
          <w:color w:val="000000"/>
          <w:sz w:val="20"/>
          <w:szCs w:val="20"/>
        </w:rPr>
        <w:t xml:space="preserve"> with respect to the land under such waters, for it is perfectly clear how this Court understood the common law of royal ownership, and what the Court considered the rights of the original and the later entering States to be. As we discuss above</w:t>
      </w:r>
      <w:r>
        <w:rPr>
          <w:rFonts w:ascii="Times New Roman" w:hAnsi="Times New Roman" w:cs="Times New Roman"/>
          <w:color w:val="000000"/>
          <w:sz w:val="20"/>
          <w:szCs w:val="20"/>
        </w:rPr>
        <w:t xml:space="preserve">, this Court has consistently interpreted the common law as providing that the lands beneath waters under tidal influence were given States upon their admission into the Union. See </w:t>
      </w:r>
      <w:r w:rsidR="002C53FA">
        <w:rPr>
          <w:rFonts w:ascii="Times New Roman" w:hAnsi="Times New Roman" w:cs="Times New Roman"/>
          <w:noProof/>
          <w:color w:val="000000"/>
          <w:sz w:val="20"/>
          <w:szCs w:val="20"/>
        </w:rPr>
        <w:drawing>
          <wp:inline distT="0" distB="0" distL="0" distR="0" wp14:anchorId="67D1162B" wp14:editId="7D44CE37">
            <wp:extent cx="161925" cy="161925"/>
            <wp:effectExtent l="0" t="0" r="0" b="0"/>
            <wp:docPr id="24" name="Picture 2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0" w:history="1">
        <w:r>
          <w:rPr>
            <w:rFonts w:ascii="Times New Roman" w:hAnsi="Times New Roman" w:cs="Times New Roman"/>
            <w:i/>
            <w:iCs/>
            <w:color w:val="0E568C"/>
            <w:sz w:val="20"/>
            <w:szCs w:val="20"/>
          </w:rPr>
          <w:t>Shively v. Bowlby,</w:t>
        </w:r>
        <w:r>
          <w:rPr>
            <w:rFonts w:ascii="Times New Roman" w:hAnsi="Times New Roman" w:cs="Times New Roman"/>
            <w:color w:val="0E568C"/>
            <w:sz w:val="20"/>
            <w:szCs w:val="20"/>
          </w:rPr>
          <w:t xml:space="preserve"> 152 U.S., at 57, 14 S.Ct., at 569.</w:t>
        </w:r>
      </w:hyperlink>
      <w:r>
        <w:rPr>
          <w:rFonts w:ascii="Times New Roman" w:hAnsi="Times New Roman" w:cs="Times New Roman"/>
          <w:color w:val="000000"/>
          <w:sz w:val="20"/>
          <w:szCs w:val="20"/>
        </w:rPr>
        <w:t xml:space="preserve"> See also cases cited in n. 2, </w:t>
      </w:r>
      <w:r>
        <w:rPr>
          <w:rFonts w:ascii="Times New Roman" w:hAnsi="Times New Roman" w:cs="Times New Roman"/>
          <w:i/>
          <w:iCs/>
          <w:color w:val="000000"/>
          <w:sz w:val="20"/>
          <w:szCs w:val="20"/>
        </w:rPr>
        <w:t>supra.</w:t>
      </w:r>
      <w:r>
        <w:rPr>
          <w:rFonts w:ascii="Times New Roman" w:hAnsi="Times New Roman" w:cs="Times New Roman"/>
          <w:color w:val="000000"/>
          <w:sz w:val="20"/>
          <w:szCs w:val="20"/>
        </w:rPr>
        <w:t xml:space="preserve"> It is true that none of these cases actually dealt with lands such as those involved in this case, but it has never been suggested in any of</w:t>
      </w:r>
      <w:r>
        <w:rPr>
          <w:rFonts w:ascii="Times New Roman" w:hAnsi="Times New Roman" w:cs="Times New Roman"/>
          <w:color w:val="000000"/>
          <w:sz w:val="20"/>
          <w:szCs w:val="20"/>
        </w:rPr>
        <w:t xml:space="preserve"> this Court’s prior </w:t>
      </w:r>
      <w:r>
        <w:rPr>
          <w:rFonts w:ascii="Times New Roman" w:hAnsi="Times New Roman" w:cs="Times New Roman"/>
          <w:color w:val="000000"/>
          <w:sz w:val="20"/>
          <w:szCs w:val="20"/>
        </w:rPr>
        <w:t>decisions that the many statements included therein</w:t>
      </w:r>
      <w:r>
        <w:rPr>
          <w:rFonts w:ascii="Times New Roman" w:hAnsi="Times New Roman" w:cs="Times New Roman"/>
          <w:color w:val="000000"/>
          <w:sz w:val="20"/>
          <w:szCs w:val="20"/>
        </w:rPr>
        <w:t>—</w:t>
      </w:r>
      <w:r>
        <w:rPr>
          <w:rFonts w:ascii="Times New Roman" w:hAnsi="Times New Roman" w:cs="Times New Roman"/>
          <w:color w:val="000000"/>
          <w:sz w:val="20"/>
          <w:szCs w:val="20"/>
        </w:rPr>
        <w:t>to the effect that the States owned all the soil beneath waters affected by the tide</w:t>
      </w:r>
      <w:r>
        <w:rPr>
          <w:rFonts w:ascii="Times New Roman" w:hAnsi="Times New Roman" w:cs="Times New Roman"/>
          <w:color w:val="000000"/>
          <w:sz w:val="20"/>
          <w:szCs w:val="20"/>
        </w:rPr>
        <w:t>—</w:t>
      </w:r>
      <w:r>
        <w:rPr>
          <w:rFonts w:ascii="Times New Roman" w:hAnsi="Times New Roman" w:cs="Times New Roman"/>
          <w:color w:val="000000"/>
          <w:sz w:val="20"/>
          <w:szCs w:val="20"/>
        </w:rPr>
        <w:t>were anything less than an accurate description of the governing law.</w:t>
      </w:r>
    </w:p>
    <w:p w14:paraId="6D63CE0C"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8E49BE5"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53D6BA4"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2" w:name="co_anchor_I5b4be0da96c611ea80afece799150"/>
      <w:bookmarkEnd w:id="52"/>
    </w:p>
    <w:p w14:paraId="00576F6A" w14:textId="77777777" w:rsidR="00000000" w:rsidRDefault="002941AB">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B</w:t>
      </w:r>
    </w:p>
    <w:p w14:paraId="3559DA26"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Petitioners, in a related argument, contend that even if the common law does not support the</w:t>
      </w:r>
      <w:r>
        <w:rPr>
          <w:rFonts w:ascii="Times New Roman" w:hAnsi="Times New Roman" w:cs="Times New Roman"/>
          <w:color w:val="000000"/>
          <w:sz w:val="20"/>
          <w:szCs w:val="20"/>
        </w:rPr>
        <w:t xml:space="preserve">ir position, subsequent cases from this Court developing the </w:t>
      </w:r>
      <w:r>
        <w:rPr>
          <w:rFonts w:ascii="Times New Roman" w:hAnsi="Times New Roman" w:cs="Times New Roman"/>
          <w:i/>
          <w:iCs/>
          <w:color w:val="000000"/>
          <w:sz w:val="20"/>
          <w:szCs w:val="20"/>
        </w:rPr>
        <w:t>American</w:t>
      </w:r>
      <w:r>
        <w:rPr>
          <w:rFonts w:ascii="Times New Roman" w:hAnsi="Times New Roman" w:cs="Times New Roman"/>
          <w:color w:val="000000"/>
          <w:sz w:val="20"/>
          <w:szCs w:val="20"/>
        </w:rPr>
        <w:t xml:space="preserve"> public trust doctrine make it clear that navigability</w:t>
      </w:r>
      <w:r>
        <w:rPr>
          <w:rFonts w:ascii="Times New Roman" w:hAnsi="Times New Roman" w:cs="Times New Roman"/>
          <w:color w:val="000000"/>
          <w:sz w:val="20"/>
          <w:szCs w:val="20"/>
        </w:rPr>
        <w:t>—</w:t>
      </w:r>
      <w:r>
        <w:rPr>
          <w:rFonts w:ascii="Times New Roman" w:hAnsi="Times New Roman" w:cs="Times New Roman"/>
          <w:color w:val="000000"/>
          <w:sz w:val="20"/>
          <w:szCs w:val="20"/>
        </w:rPr>
        <w:t>and not tidal influence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has become the </w:t>
      </w:r>
      <w:r>
        <w:rPr>
          <w:rFonts w:ascii="Times New Roman" w:hAnsi="Times New Roman" w:cs="Times New Roman"/>
          <w:i/>
          <w:iCs/>
          <w:color w:val="000000"/>
          <w:sz w:val="20"/>
          <w:szCs w:val="20"/>
        </w:rPr>
        <w:t>sine qua non</w:t>
      </w:r>
      <w:r>
        <w:rPr>
          <w:rFonts w:ascii="Times New Roman" w:hAnsi="Times New Roman" w:cs="Times New Roman"/>
          <w:color w:val="000000"/>
          <w:sz w:val="20"/>
          <w:szCs w:val="20"/>
        </w:rPr>
        <w:t xml:space="preserve"> of the public trust interest in tidelands in this country.</w:t>
      </w:r>
    </w:p>
    <w:p w14:paraId="5312B6D3"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FFCAEC5" w14:textId="10ACE673"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It is true that </w:t>
      </w:r>
      <w:r>
        <w:rPr>
          <w:rFonts w:ascii="Times New Roman" w:hAnsi="Times New Roman" w:cs="Times New Roman"/>
          <w:i/>
          <w:iCs/>
          <w:color w:val="000000"/>
          <w:sz w:val="20"/>
          <w:szCs w:val="20"/>
        </w:rPr>
        <w:t>The</w:t>
      </w:r>
      <w:r>
        <w:rPr>
          <w:rFonts w:ascii="Times New Roman" w:hAnsi="Times New Roman" w:cs="Times New Roman"/>
          <w:i/>
          <w:iCs/>
          <w:color w:val="000000"/>
          <w:sz w:val="20"/>
          <w:szCs w:val="20"/>
        </w:rPr>
        <w:t xml:space="preserve"> </w:t>
      </w:r>
      <w:r w:rsidR="002C53FA">
        <w:rPr>
          <w:rFonts w:ascii="Times New Roman" w:hAnsi="Times New Roman" w:cs="Times New Roman"/>
          <w:noProof/>
          <w:color w:val="000000"/>
          <w:sz w:val="20"/>
          <w:szCs w:val="20"/>
        </w:rPr>
        <w:drawing>
          <wp:inline distT="0" distB="0" distL="0" distR="0" wp14:anchorId="5B4C5719" wp14:editId="60BEBEDC">
            <wp:extent cx="161925" cy="161925"/>
            <wp:effectExtent l="0" t="0" r="0" b="0"/>
            <wp:docPr id="25" name="Picture 25">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1" w:history="1">
        <w:r>
          <w:rPr>
            <w:rFonts w:ascii="Times New Roman" w:hAnsi="Times New Roman" w:cs="Times New Roman"/>
            <w:i/>
            <w:iCs/>
            <w:color w:val="0E568C"/>
            <w:sz w:val="20"/>
            <w:szCs w:val="20"/>
          </w:rPr>
          <w:t>Genesee Chief, supra,</w:t>
        </w:r>
        <w:r>
          <w:rPr>
            <w:rFonts w:ascii="Times New Roman" w:hAnsi="Times New Roman" w:cs="Times New Roman"/>
            <w:color w:val="0E568C"/>
            <w:sz w:val="20"/>
            <w:szCs w:val="20"/>
          </w:rPr>
          <w:t xml:space="preserve"> 12 How., at 456–457,</w:t>
        </w:r>
      </w:hyperlink>
      <w:r>
        <w:rPr>
          <w:rFonts w:ascii="Times New Roman" w:hAnsi="Times New Roman" w:cs="Times New Roman"/>
          <w:color w:val="000000"/>
          <w:sz w:val="20"/>
          <w:szCs w:val="20"/>
        </w:rPr>
        <w:t xml:space="preserve"> overruled prior cases of this Court which had limited admiralty jurisdiction to waters subject to tidal influ</w:t>
      </w:r>
      <w:r>
        <w:rPr>
          <w:rFonts w:ascii="Times New Roman" w:hAnsi="Times New Roman" w:cs="Times New Roman"/>
          <w:color w:val="000000"/>
          <w:sz w:val="20"/>
          <w:szCs w:val="20"/>
        </w:rPr>
        <w:t xml:space="preserve">ence. Cf. </w:t>
      </w:r>
      <w:r w:rsidR="002C53FA">
        <w:rPr>
          <w:rFonts w:ascii="Times New Roman" w:hAnsi="Times New Roman" w:cs="Times New Roman"/>
          <w:noProof/>
          <w:color w:val="000000"/>
          <w:sz w:val="20"/>
          <w:szCs w:val="20"/>
        </w:rPr>
        <w:drawing>
          <wp:inline distT="0" distB="0" distL="0" distR="0" wp14:anchorId="1AB62E01" wp14:editId="57985594">
            <wp:extent cx="161925" cy="161925"/>
            <wp:effectExtent l="0" t="0" r="0" b="0"/>
            <wp:docPr id="26" name="Picture 26">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3" w:history="1">
        <w:r>
          <w:rPr>
            <w:rFonts w:ascii="Times New Roman" w:hAnsi="Times New Roman" w:cs="Times New Roman"/>
            <w:i/>
            <w:iCs/>
            <w:color w:val="0E568C"/>
            <w:sz w:val="20"/>
            <w:szCs w:val="20"/>
          </w:rPr>
          <w:t>The Thomas Jefferson,</w:t>
        </w:r>
        <w:r>
          <w:rPr>
            <w:rFonts w:ascii="Times New Roman" w:hAnsi="Times New Roman" w:cs="Times New Roman"/>
            <w:color w:val="0E568C"/>
            <w:sz w:val="20"/>
            <w:szCs w:val="20"/>
          </w:rPr>
          <w:t xml:space="preserve"> 10 Wheat. 428, 429, 6 L.Ed. 358 (1825)</w:t>
        </w:r>
      </w:hyperlink>
      <w:r>
        <w:rPr>
          <w:rFonts w:ascii="Times New Roman" w:hAnsi="Times New Roman" w:cs="Times New Roman"/>
          <w:color w:val="000000"/>
          <w:sz w:val="20"/>
          <w:szCs w:val="20"/>
        </w:rPr>
        <w:t xml:space="preserve">. The Court did sharply criticize the </w:t>
      </w:r>
      <w:r>
        <w:rPr>
          <w:rFonts w:ascii="Times New Roman" w:hAnsi="Times New Roman" w:cs="Times New Roman"/>
          <w:color w:val="000000"/>
          <w:sz w:val="20"/>
          <w:szCs w:val="20"/>
        </w:rPr>
        <w:t>“</w:t>
      </w:r>
      <w:r>
        <w:rPr>
          <w:rFonts w:ascii="Times New Roman" w:hAnsi="Times New Roman" w:cs="Times New Roman"/>
          <w:color w:val="000000"/>
          <w:sz w:val="20"/>
          <w:szCs w:val="20"/>
        </w:rPr>
        <w:t>ebb and flow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measure of admiralty </w:t>
      </w:r>
      <w:bookmarkStart w:id="53" w:name="co_pp_sp_780_479_1"/>
      <w:bookmarkEnd w:id="53"/>
      <w:r>
        <w:rPr>
          <w:rFonts w:ascii="Times New Roman" w:hAnsi="Times New Roman" w:cs="Times New Roman"/>
          <w:b/>
          <w:bCs/>
          <w:color w:val="000000"/>
          <w:sz w:val="20"/>
          <w:szCs w:val="20"/>
        </w:rPr>
        <w:t>*479</w:t>
      </w:r>
      <w:r>
        <w:rPr>
          <w:rFonts w:ascii="Times New Roman" w:hAnsi="Times New Roman" w:cs="Times New Roman"/>
          <w:color w:val="000000"/>
          <w:sz w:val="20"/>
          <w:szCs w:val="20"/>
        </w:rPr>
        <w:t xml:space="preserve"> inherited from England in </w:t>
      </w:r>
      <w:r>
        <w:rPr>
          <w:rFonts w:ascii="Times New Roman" w:hAnsi="Times New Roman" w:cs="Times New Roman"/>
          <w:i/>
          <w:iCs/>
          <w:color w:val="000000"/>
          <w:sz w:val="20"/>
          <w:szCs w:val="20"/>
        </w:rPr>
        <w:t>The Genesee Chief,</w:t>
      </w:r>
      <w:r>
        <w:rPr>
          <w:rFonts w:ascii="Times New Roman" w:hAnsi="Times New Roman" w:cs="Times New Roman"/>
          <w:color w:val="000000"/>
          <w:sz w:val="20"/>
          <w:szCs w:val="20"/>
        </w:rPr>
        <w:t xml:space="preserve"> and instead insisted quite emphatically that the different topography of America</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in particular, our </w:t>
      </w:r>
      <w:r>
        <w:rPr>
          <w:rFonts w:ascii="Times New Roman" w:hAnsi="Times New Roman" w:cs="Times New Roman"/>
          <w:color w:val="000000"/>
          <w:sz w:val="20"/>
          <w:szCs w:val="20"/>
        </w:rPr>
        <w:t>“</w:t>
      </w:r>
      <w:r>
        <w:rPr>
          <w:rFonts w:ascii="Times New Roman" w:hAnsi="Times New Roman" w:cs="Times New Roman"/>
          <w:color w:val="000000"/>
          <w:sz w:val="20"/>
          <w:szCs w:val="20"/>
        </w:rPr>
        <w:t>thousands of miles of public navigable water [s] ... in which there is no tide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required that </w:t>
      </w:r>
      <w:r>
        <w:rPr>
          <w:rFonts w:ascii="Times New Roman" w:hAnsi="Times New Roman" w:cs="Times New Roman"/>
          <w:color w:val="000000"/>
          <w:sz w:val="20"/>
          <w:szCs w:val="20"/>
        </w:rPr>
        <w:t>“</w:t>
      </w:r>
      <w:r>
        <w:rPr>
          <w:rFonts w:ascii="Times New Roman" w:hAnsi="Times New Roman" w:cs="Times New Roman"/>
          <w:color w:val="000000"/>
          <w:sz w:val="20"/>
          <w:szCs w:val="20"/>
        </w:rPr>
        <w:t>jurisdiction [be] made to depend upon the navigable character of the water, and not upon the ebb and flow of the tide.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12 How., at 457. Later, it </w:t>
      </w:r>
      <w:bookmarkStart w:id="54" w:name="co_pp_sp_708_797_1"/>
      <w:bookmarkEnd w:id="54"/>
      <w:r>
        <w:rPr>
          <w:rFonts w:ascii="Times New Roman" w:hAnsi="Times New Roman" w:cs="Times New Roman"/>
          <w:b/>
          <w:bCs/>
          <w:color w:val="000000"/>
          <w:sz w:val="20"/>
          <w:szCs w:val="20"/>
        </w:rPr>
        <w:t>**797</w:t>
      </w:r>
      <w:r>
        <w:rPr>
          <w:rFonts w:ascii="Times New Roman" w:hAnsi="Times New Roman" w:cs="Times New Roman"/>
          <w:color w:val="000000"/>
          <w:sz w:val="20"/>
          <w:szCs w:val="20"/>
        </w:rPr>
        <w:t xml:space="preserve"> came to be recognized as the </w:t>
      </w:r>
      <w:r>
        <w:rPr>
          <w:rFonts w:ascii="Times New Roman" w:hAnsi="Times New Roman" w:cs="Times New Roman"/>
          <w:color w:val="000000"/>
          <w:sz w:val="20"/>
          <w:szCs w:val="20"/>
        </w:rPr>
        <w:t>“</w:t>
      </w:r>
      <w:r>
        <w:rPr>
          <w:rFonts w:ascii="Times New Roman" w:hAnsi="Times New Roman" w:cs="Times New Roman"/>
          <w:color w:val="000000"/>
          <w:sz w:val="20"/>
          <w:szCs w:val="20"/>
        </w:rPr>
        <w:t>settled law of this country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the lands under navigable freshwater lakes and rivers were within the public trust given the new States upon their entry into the Union, subject to the federal navi</w:t>
      </w:r>
      <w:r>
        <w:rPr>
          <w:rFonts w:ascii="Times New Roman" w:hAnsi="Times New Roman" w:cs="Times New Roman"/>
          <w:color w:val="000000"/>
          <w:sz w:val="20"/>
          <w:szCs w:val="20"/>
        </w:rPr>
        <w:t xml:space="preserve">gation easement and the power of Congress to control navigation on those streams under the Commerce Clause. </w:t>
      </w:r>
      <w:r w:rsidR="002C53FA">
        <w:rPr>
          <w:rFonts w:ascii="Times New Roman" w:hAnsi="Times New Roman" w:cs="Times New Roman"/>
          <w:noProof/>
          <w:color w:val="000000"/>
          <w:sz w:val="20"/>
          <w:szCs w:val="20"/>
        </w:rPr>
        <w:drawing>
          <wp:inline distT="0" distB="0" distL="0" distR="0" wp14:anchorId="5A0FA09F" wp14:editId="5EC04BCB">
            <wp:extent cx="161925" cy="161925"/>
            <wp:effectExtent l="0" t="0" r="0" b="0"/>
            <wp:docPr id="27" name="Picture 27">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4" w:history="1">
        <w:r>
          <w:rPr>
            <w:rFonts w:ascii="Times New Roman" w:hAnsi="Times New Roman" w:cs="Times New Roman"/>
            <w:i/>
            <w:iCs/>
            <w:color w:val="0E568C"/>
            <w:sz w:val="20"/>
            <w:szCs w:val="20"/>
          </w:rPr>
          <w:t xml:space="preserve"> Barney v. Keokuk,</w:t>
        </w:r>
        <w:r>
          <w:rPr>
            <w:rFonts w:ascii="Times New Roman" w:hAnsi="Times New Roman" w:cs="Times New Roman"/>
            <w:color w:val="0E568C"/>
            <w:sz w:val="20"/>
            <w:szCs w:val="20"/>
          </w:rPr>
          <w:t xml:space="preserve"> 94 U.S. (4 Otto) 324, 338, 24 L</w:t>
        </w:r>
        <w:r>
          <w:rPr>
            <w:rFonts w:ascii="Times New Roman" w:hAnsi="Times New Roman" w:cs="Times New Roman"/>
            <w:color w:val="0E568C"/>
            <w:sz w:val="20"/>
            <w:szCs w:val="20"/>
          </w:rPr>
          <w:t>.Ed. 224 (1877)</w:t>
        </w:r>
      </w:hyperlink>
      <w:r>
        <w:rPr>
          <w:rFonts w:ascii="Times New Roman" w:hAnsi="Times New Roman" w:cs="Times New Roman"/>
          <w:color w:val="000000"/>
          <w:sz w:val="20"/>
          <w:szCs w:val="20"/>
        </w:rPr>
        <w:t xml:space="preserve">. See also </w:t>
      </w:r>
      <w:r w:rsidR="002C53FA">
        <w:rPr>
          <w:rFonts w:ascii="Times New Roman" w:hAnsi="Times New Roman" w:cs="Times New Roman"/>
          <w:noProof/>
          <w:color w:val="000000"/>
          <w:sz w:val="20"/>
          <w:szCs w:val="20"/>
        </w:rPr>
        <w:drawing>
          <wp:inline distT="0" distB="0" distL="0" distR="0" wp14:anchorId="2491DFCF" wp14:editId="7313F8E9">
            <wp:extent cx="161925" cy="161925"/>
            <wp:effectExtent l="0" t="0" r="0" b="0"/>
            <wp:docPr id="28" name="Picture 28">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5" w:history="1">
        <w:r>
          <w:rPr>
            <w:rFonts w:ascii="Times New Roman" w:hAnsi="Times New Roman" w:cs="Times New Roman"/>
            <w:i/>
            <w:iCs/>
            <w:color w:val="0E568C"/>
            <w:sz w:val="20"/>
            <w:szCs w:val="20"/>
          </w:rPr>
          <w:t>Illinois Central R. Co. v. Illinois, supra,</w:t>
        </w:r>
        <w:r>
          <w:rPr>
            <w:rFonts w:ascii="Times New Roman" w:hAnsi="Times New Roman" w:cs="Times New Roman"/>
            <w:color w:val="0E568C"/>
            <w:sz w:val="20"/>
            <w:szCs w:val="20"/>
          </w:rPr>
          <w:t xml:space="preserve"> 146 U.S., at 435–436, 13 S.Ct., at 111–112.</w:t>
        </w:r>
      </w:hyperlink>
    </w:p>
    <w:p w14:paraId="6BC9878B"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D61C061" w14:textId="1650420F"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That States own freshwater river bott</w:t>
      </w:r>
      <w:r>
        <w:rPr>
          <w:rFonts w:ascii="Times New Roman" w:hAnsi="Times New Roman" w:cs="Times New Roman"/>
          <w:color w:val="000000"/>
          <w:sz w:val="20"/>
          <w:szCs w:val="20"/>
        </w:rPr>
        <w:t>oms as far as the rivers are navigable, however, does not indicate that navigability is or was the prevailing test for state dominion over tidelands. Rather, this rule represents the American decision to depart from what it understood to be the English rul</w:t>
      </w:r>
      <w:r>
        <w:rPr>
          <w:rFonts w:ascii="Times New Roman" w:hAnsi="Times New Roman" w:cs="Times New Roman"/>
          <w:color w:val="000000"/>
          <w:sz w:val="20"/>
          <w:szCs w:val="20"/>
        </w:rPr>
        <w:t xml:space="preserve">e limiting Crown ownership to the soil under tidal waters. In </w:t>
      </w:r>
      <w:r w:rsidR="002C53FA">
        <w:rPr>
          <w:rFonts w:ascii="Times New Roman" w:hAnsi="Times New Roman" w:cs="Times New Roman"/>
          <w:noProof/>
          <w:color w:val="000000"/>
          <w:sz w:val="20"/>
          <w:szCs w:val="20"/>
        </w:rPr>
        <w:drawing>
          <wp:inline distT="0" distB="0" distL="0" distR="0" wp14:anchorId="0B43DF32" wp14:editId="6E38DBAC">
            <wp:extent cx="161925" cy="161925"/>
            <wp:effectExtent l="0" t="0" r="0" b="0"/>
            <wp:docPr id="29" name="Picture 29">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7" w:history="1">
        <w:r>
          <w:rPr>
            <w:rFonts w:ascii="Times New Roman" w:hAnsi="Times New Roman" w:cs="Times New Roman"/>
            <w:i/>
            <w:iCs/>
            <w:color w:val="0E568C"/>
            <w:sz w:val="20"/>
            <w:szCs w:val="20"/>
          </w:rPr>
          <w:t>Oregon ex rel. State Land Board v. Corvallis Sand &amp; Gravel Co.,</w:t>
        </w:r>
        <w:r>
          <w:rPr>
            <w:rFonts w:ascii="Times New Roman" w:hAnsi="Times New Roman" w:cs="Times New Roman"/>
            <w:color w:val="0E568C"/>
            <w:sz w:val="20"/>
            <w:szCs w:val="20"/>
          </w:rPr>
          <w:t xml:space="preserve"> 429 U.S. 363, 374, 97 S.Ct. </w:t>
        </w:r>
        <w:r>
          <w:rPr>
            <w:rFonts w:ascii="Times New Roman" w:hAnsi="Times New Roman" w:cs="Times New Roman"/>
            <w:color w:val="0E568C"/>
            <w:sz w:val="20"/>
            <w:szCs w:val="20"/>
          </w:rPr>
          <w:t>582, 588, 50 L.Ed.2d 550 (1977)</w:t>
        </w:r>
      </w:hyperlink>
      <w:r>
        <w:rPr>
          <w:rFonts w:ascii="Times New Roman" w:hAnsi="Times New Roman" w:cs="Times New Roman"/>
          <w:color w:val="000000"/>
          <w:sz w:val="20"/>
          <w:szCs w:val="20"/>
        </w:rPr>
        <w:t xml:space="preserve">, after recognizing the accepted doctrine that States coming into the Union had title to all lands under the tidewaters, the Court stated that </w:t>
      </w:r>
      <w:r>
        <w:rPr>
          <w:rFonts w:ascii="Times New Roman" w:hAnsi="Times New Roman" w:cs="Times New Roman"/>
          <w:i/>
          <w:iCs/>
          <w:color w:val="000000"/>
          <w:sz w:val="20"/>
          <w:szCs w:val="20"/>
        </w:rPr>
        <w:t>Barney v. Keokuk, supra,</w:t>
      </w:r>
      <w:r>
        <w:rPr>
          <w:rFonts w:ascii="Times New Roman" w:hAnsi="Times New Roman" w:cs="Times New Roman"/>
          <w:color w:val="000000"/>
          <w:sz w:val="20"/>
          <w:szCs w:val="20"/>
        </w:rPr>
        <w:t xml:space="preserve"> had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extended the doctrine </w:t>
      </w:r>
      <w:r>
        <w:rPr>
          <w:rFonts w:ascii="Times New Roman" w:hAnsi="Times New Roman" w:cs="Times New Roman"/>
          <w:color w:val="000000"/>
          <w:sz w:val="20"/>
          <w:szCs w:val="20"/>
        </w:rPr>
        <w:lastRenderedPageBreak/>
        <w:t>to waters which were nontid</w:t>
      </w:r>
      <w:r>
        <w:rPr>
          <w:rFonts w:ascii="Times New Roman" w:hAnsi="Times New Roman" w:cs="Times New Roman"/>
          <w:color w:val="000000"/>
          <w:sz w:val="20"/>
          <w:szCs w:val="20"/>
        </w:rPr>
        <w:t>al but nevertheless navigable, consistent with [the Court’s] earlier extension of admiralty jurisdiction.</w:t>
      </w:r>
      <w:r>
        <w:rPr>
          <w:rFonts w:ascii="Times New Roman" w:hAnsi="Times New Roman" w:cs="Times New Roman"/>
          <w:color w:val="000000"/>
          <w:sz w:val="20"/>
          <w:szCs w:val="20"/>
        </w:rPr>
        <w:t>”</w:t>
      </w:r>
    </w:p>
    <w:p w14:paraId="1A1E1DD6"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06B50FE"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This Court’s decisions in </w:t>
      </w:r>
      <w:r>
        <w:rPr>
          <w:rFonts w:ascii="Times New Roman" w:hAnsi="Times New Roman" w:cs="Times New Roman"/>
          <w:i/>
          <w:iCs/>
          <w:color w:val="000000"/>
          <w:sz w:val="20"/>
          <w:szCs w:val="20"/>
        </w:rPr>
        <w:t>The Genesee Chief</w:t>
      </w:r>
      <w:r>
        <w:rPr>
          <w:rFonts w:ascii="Times New Roman" w:hAnsi="Times New Roman" w:cs="Times New Roman"/>
          <w:color w:val="000000"/>
          <w:sz w:val="20"/>
          <w:szCs w:val="20"/>
        </w:rPr>
        <w:t xml:space="preserve"> and </w:t>
      </w:r>
      <w:r>
        <w:rPr>
          <w:rFonts w:ascii="Times New Roman" w:hAnsi="Times New Roman" w:cs="Times New Roman"/>
          <w:i/>
          <w:iCs/>
          <w:color w:val="000000"/>
          <w:sz w:val="20"/>
          <w:szCs w:val="20"/>
        </w:rPr>
        <w:t>Barney v. Keokuk</w:t>
      </w:r>
      <w:r>
        <w:rPr>
          <w:rFonts w:ascii="Times New Roman" w:hAnsi="Times New Roman" w:cs="Times New Roman"/>
          <w:color w:val="000000"/>
          <w:sz w:val="20"/>
          <w:szCs w:val="20"/>
        </w:rPr>
        <w:t xml:space="preserve"> extended admiralty jurisdiction and public trust doctrine to navigable freshwaters</w:t>
      </w:r>
      <w:r>
        <w:rPr>
          <w:rFonts w:ascii="Times New Roman" w:hAnsi="Times New Roman" w:cs="Times New Roman"/>
          <w:color w:val="000000"/>
          <w:sz w:val="20"/>
          <w:szCs w:val="20"/>
        </w:rPr>
        <w:t xml:space="preserve"> and the lands beneath them. But we do not read those cases as simultaneously withdrawing from public trust coverage those lands which had been consistently recognized in this Court’s cases as being within that doctrine’s scope: </w:t>
      </w:r>
      <w:r>
        <w:rPr>
          <w:rFonts w:ascii="Times New Roman" w:hAnsi="Times New Roman" w:cs="Times New Roman"/>
          <w:i/>
          <w:iCs/>
          <w:color w:val="000000"/>
          <w:sz w:val="20"/>
          <w:szCs w:val="20"/>
        </w:rPr>
        <w:t>all</w:t>
      </w:r>
      <w:r>
        <w:rPr>
          <w:rFonts w:ascii="Times New Roman" w:hAnsi="Times New Roman" w:cs="Times New Roman"/>
          <w:color w:val="000000"/>
          <w:sz w:val="20"/>
          <w:szCs w:val="20"/>
        </w:rPr>
        <w:t xml:space="preserve"> lands beneath waters in</w:t>
      </w:r>
      <w:r>
        <w:rPr>
          <w:rFonts w:ascii="Times New Roman" w:hAnsi="Times New Roman" w:cs="Times New Roman"/>
          <w:color w:val="000000"/>
          <w:sz w:val="20"/>
          <w:szCs w:val="20"/>
        </w:rPr>
        <w:t xml:space="preserve">fluenced by </w:t>
      </w:r>
      <w:bookmarkStart w:id="55" w:name="co_pp_sp_780_480_1"/>
      <w:bookmarkEnd w:id="55"/>
      <w:r>
        <w:rPr>
          <w:rFonts w:ascii="Times New Roman" w:hAnsi="Times New Roman" w:cs="Times New Roman"/>
          <w:b/>
          <w:bCs/>
          <w:color w:val="000000"/>
          <w:sz w:val="20"/>
          <w:szCs w:val="20"/>
        </w:rPr>
        <w:t>*480</w:t>
      </w:r>
      <w:r>
        <w:rPr>
          <w:rFonts w:ascii="Times New Roman" w:hAnsi="Times New Roman" w:cs="Times New Roman"/>
          <w:color w:val="000000"/>
          <w:sz w:val="20"/>
          <w:szCs w:val="20"/>
        </w:rPr>
        <w:t xml:space="preserve"> the ebb and flow of the tide. See </w:t>
      </w:r>
      <w:hyperlink r:id="rId58" w:history="1">
        <w:r>
          <w:rPr>
            <w:rFonts w:ascii="Times New Roman" w:hAnsi="Times New Roman" w:cs="Times New Roman"/>
            <w:i/>
            <w:iCs/>
            <w:color w:val="0E568C"/>
            <w:sz w:val="20"/>
            <w:szCs w:val="20"/>
          </w:rPr>
          <w:t>Mann v. Tacoma Land Co.,</w:t>
        </w:r>
        <w:r>
          <w:rPr>
            <w:rFonts w:ascii="Times New Roman" w:hAnsi="Times New Roman" w:cs="Times New Roman"/>
            <w:color w:val="0E568C"/>
            <w:sz w:val="20"/>
            <w:szCs w:val="20"/>
          </w:rPr>
          <w:t xml:space="preserve"> 153 U.S. 273, 14 S.Ct. 820, 38 L.Ed. 714 (1894)</w:t>
        </w:r>
      </w:hyperlink>
      <w:r>
        <w:rPr>
          <w:rFonts w:ascii="Times New Roman" w:hAnsi="Times New Roman" w:cs="Times New Roman"/>
          <w:color w:val="000000"/>
          <w:sz w:val="20"/>
          <w:szCs w:val="20"/>
        </w:rPr>
        <w:t>.</w:t>
      </w:r>
      <w:bookmarkStart w:id="56" w:name="co_fnRef_B00981988025235_ID0E5GBG_1"/>
      <w:bookmarkEnd w:id="5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"#co_footnote_B00981988025235_1" </w:instrText>
      </w:r>
      <w:r w:rsidR="002C53F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8</w:t>
      </w:r>
      <w:r>
        <w:rPr>
          <w:rFonts w:ascii="Times New Roman" w:hAnsi="Times New Roman" w:cs="Times New Roman"/>
          <w:color w:val="000000"/>
          <w:sz w:val="16"/>
          <w:szCs w:val="16"/>
        </w:rPr>
        <w:fldChar w:fldCharType="end"/>
      </w:r>
    </w:p>
    <w:p w14:paraId="000EE73C"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6C99CCC"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F911A33"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7" w:name="co_anchor_I5b4be0db96c611ea80afece799150"/>
      <w:bookmarkEnd w:id="57"/>
    </w:p>
    <w:p w14:paraId="4CA6E0B5" w14:textId="77777777" w:rsidR="00000000" w:rsidRDefault="002941AB">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C</w:t>
      </w:r>
    </w:p>
    <w:p w14:paraId="390752DA"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Finally</w:t>
      </w:r>
      <w:r>
        <w:rPr>
          <w:rFonts w:ascii="Times New Roman" w:hAnsi="Times New Roman" w:cs="Times New Roman"/>
          <w:color w:val="000000"/>
          <w:sz w:val="20"/>
          <w:szCs w:val="20"/>
        </w:rPr>
        <w:t>, we observe that not the least of the difficulties with petitioners’ position is their concession that the States own the tidelands bordering the oceans, bays, and estuaries</w:t>
      </w:r>
      <w:r>
        <w:rPr>
          <w:rFonts w:ascii="Times New Roman" w:hAnsi="Times New Roman" w:cs="Times New Roman"/>
          <w:color w:val="000000"/>
          <w:sz w:val="20"/>
          <w:szCs w:val="20"/>
        </w:rPr>
        <w:t>—</w:t>
      </w:r>
      <w:r>
        <w:rPr>
          <w:rFonts w:ascii="Times New Roman" w:hAnsi="Times New Roman" w:cs="Times New Roman"/>
          <w:color w:val="000000"/>
          <w:sz w:val="20"/>
          <w:szCs w:val="20"/>
        </w:rPr>
        <w:t>even where these areas by no means could be considered navigable, as is always th</w:t>
      </w:r>
      <w:r>
        <w:rPr>
          <w:rFonts w:ascii="Times New Roman" w:hAnsi="Times New Roman" w:cs="Times New Roman"/>
          <w:color w:val="000000"/>
          <w:sz w:val="20"/>
          <w:szCs w:val="20"/>
        </w:rPr>
        <w:t xml:space="preserve">e case near the shore. Tr. of Oral Arg. 6. It is obvious that these waters are part of the sea, and the lands beneath them are state property; ultimately, though, the only proof of this fact can be that the waters are influenced by the ebb and flow of the </w:t>
      </w:r>
      <w:r>
        <w:rPr>
          <w:rFonts w:ascii="Times New Roman" w:hAnsi="Times New Roman" w:cs="Times New Roman"/>
          <w:color w:val="000000"/>
          <w:sz w:val="20"/>
          <w:szCs w:val="20"/>
        </w:rPr>
        <w:t>tide. This is undoubtedly why the ebb-and-flow test has been the measure of public ownership of tidelands for so long.</w:t>
      </w:r>
    </w:p>
    <w:p w14:paraId="69023987"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565E310" w14:textId="4B20947B"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8" w:name="co_pp_sp_780_481_1"/>
      <w:bookmarkEnd w:id="58"/>
      <w:r>
        <w:rPr>
          <w:rFonts w:ascii="Times New Roman" w:hAnsi="Times New Roman" w:cs="Times New Roman"/>
          <w:b/>
          <w:bCs/>
          <w:color w:val="000000"/>
          <w:sz w:val="20"/>
          <w:szCs w:val="20"/>
        </w:rPr>
        <w:t>*481</w:t>
      </w:r>
      <w:r>
        <w:rPr>
          <w:rFonts w:ascii="Times New Roman" w:hAnsi="Times New Roman" w:cs="Times New Roman"/>
          <w:color w:val="000000"/>
          <w:sz w:val="20"/>
          <w:szCs w:val="20"/>
        </w:rPr>
        <w:t xml:space="preserve"> Admittedly, there is a difference in degree between the waters in this case, and nonnavigable </w:t>
      </w:r>
      <w:r>
        <w:rPr>
          <w:rFonts w:ascii="Times New Roman" w:hAnsi="Times New Roman" w:cs="Times New Roman"/>
          <w:color w:val="000000"/>
          <w:sz w:val="20"/>
          <w:szCs w:val="20"/>
        </w:rPr>
        <w:t xml:space="preserve">waters on the seashore that are affected by the tide. But there is no </w:t>
      </w:r>
      <w:bookmarkStart w:id="59" w:name="co_pp_sp_708_798_1"/>
      <w:bookmarkEnd w:id="59"/>
      <w:r>
        <w:rPr>
          <w:rFonts w:ascii="Times New Roman" w:hAnsi="Times New Roman" w:cs="Times New Roman"/>
          <w:b/>
          <w:bCs/>
          <w:color w:val="000000"/>
          <w:sz w:val="20"/>
          <w:szCs w:val="20"/>
        </w:rPr>
        <w:t>**798</w:t>
      </w:r>
      <w:r>
        <w:rPr>
          <w:rFonts w:ascii="Times New Roman" w:hAnsi="Times New Roman" w:cs="Times New Roman"/>
          <w:color w:val="000000"/>
          <w:sz w:val="20"/>
          <w:szCs w:val="20"/>
        </w:rPr>
        <w:t xml:space="preserve"> difference in kind. For in the end, all tide-waters are connected to the sea: the waters in this case, for example, by a navigable, tidal river.</w:t>
      </w:r>
      <w:r>
        <w:rPr>
          <w:rFonts w:ascii="Times New Roman" w:hAnsi="Times New Roman" w:cs="Times New Roman"/>
          <w:color w:val="000000"/>
          <w:sz w:val="20"/>
          <w:szCs w:val="20"/>
        </w:rPr>
        <w:t xml:space="preserve"> Perhaps the lands at issue here differ in some ways from tidelands directly adjacent to the sea; nonetheless, they still share those </w:t>
      </w:r>
      <w:r>
        <w:rPr>
          <w:rFonts w:ascii="Times New Roman" w:hAnsi="Times New Roman" w:cs="Times New Roman"/>
          <w:color w:val="000000"/>
          <w:sz w:val="20"/>
          <w:szCs w:val="20"/>
        </w:rPr>
        <w:t>“</w:t>
      </w:r>
      <w:r>
        <w:rPr>
          <w:rFonts w:ascii="Times New Roman" w:hAnsi="Times New Roman" w:cs="Times New Roman"/>
          <w:color w:val="000000"/>
          <w:sz w:val="20"/>
          <w:szCs w:val="20"/>
        </w:rPr>
        <w:t>geographical, chemical and environmental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qualities that make lands beneath tidal waters unique. Cf. </w:t>
      </w:r>
      <w:r w:rsidR="002C53FA">
        <w:rPr>
          <w:rFonts w:ascii="Times New Roman" w:hAnsi="Times New Roman" w:cs="Times New Roman"/>
          <w:noProof/>
          <w:color w:val="000000"/>
          <w:sz w:val="20"/>
          <w:szCs w:val="20"/>
        </w:rPr>
        <w:drawing>
          <wp:inline distT="0" distB="0" distL="0" distR="0" wp14:anchorId="45D63038" wp14:editId="640912BC">
            <wp:extent cx="161925" cy="161925"/>
            <wp:effectExtent l="0" t="0" r="0" b="0"/>
            <wp:docPr id="30" name="Picture 30">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0" w:history="1">
        <w:r>
          <w:rPr>
            <w:rFonts w:ascii="Times New Roman" w:hAnsi="Times New Roman" w:cs="Times New Roman"/>
            <w:i/>
            <w:iCs/>
            <w:color w:val="0E568C"/>
            <w:sz w:val="20"/>
            <w:szCs w:val="20"/>
          </w:rPr>
          <w:t>Kaiser Aetna v. United States,</w:t>
        </w:r>
        <w:r>
          <w:rPr>
            <w:rFonts w:ascii="Times New Roman" w:hAnsi="Times New Roman" w:cs="Times New Roman"/>
            <w:color w:val="0E568C"/>
            <w:sz w:val="20"/>
            <w:szCs w:val="20"/>
          </w:rPr>
          <w:t xml:space="preserve"> 444 U.S. 164, 183, 100 S.Ct. 383, 394, 62 L.Ed.2d 332 (1979)</w:t>
        </w:r>
      </w:hyperlink>
      <w:r>
        <w:rPr>
          <w:rFonts w:ascii="Times New Roman" w:hAnsi="Times New Roman" w:cs="Times New Roman"/>
          <w:color w:val="000000"/>
          <w:sz w:val="20"/>
          <w:szCs w:val="20"/>
        </w:rPr>
        <w:t xml:space="preserve"> (BLACKMUN, J., dissenting).</w:t>
      </w:r>
    </w:p>
    <w:p w14:paraId="00C48953"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ED4E496"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Indeed, we find the various alternatives for deli</w:t>
      </w:r>
      <w:r>
        <w:rPr>
          <w:rFonts w:ascii="Times New Roman" w:hAnsi="Times New Roman" w:cs="Times New Roman"/>
          <w:color w:val="000000"/>
          <w:sz w:val="20"/>
          <w:szCs w:val="20"/>
        </w:rPr>
        <w:t xml:space="preserve">neating the boundaries of public trust tidelands offered by petitioners and their supporting </w:t>
      </w:r>
      <w:r>
        <w:rPr>
          <w:rFonts w:ascii="Times New Roman" w:hAnsi="Times New Roman" w:cs="Times New Roman"/>
          <w:i/>
          <w:iCs/>
          <w:color w:val="000000"/>
          <w:sz w:val="20"/>
          <w:szCs w:val="20"/>
        </w:rPr>
        <w:t>amici</w:t>
      </w:r>
      <w:r>
        <w:rPr>
          <w:rFonts w:ascii="Times New Roman" w:hAnsi="Times New Roman" w:cs="Times New Roman"/>
          <w:color w:val="000000"/>
          <w:sz w:val="20"/>
          <w:szCs w:val="20"/>
        </w:rPr>
        <w:t xml:space="preserve"> to be unpersuasive and unsatisfactory.</w:t>
      </w:r>
      <w:bookmarkStart w:id="60" w:name="co_fnRef_B01091988025235_ID0EJPBG_1"/>
      <w:bookmarkEnd w:id="6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"#co_footnote_B01091988025235_1" </w:instrText>
      </w:r>
      <w:r w:rsidR="002C53F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w:t>
      </w:r>
      <w:r>
        <w:rPr>
          <w:rFonts w:ascii="Times New Roman" w:hAnsi="Times New Roman" w:cs="Times New Roman"/>
          <w:color w:val="000000"/>
          <w:sz w:val="20"/>
          <w:szCs w:val="20"/>
        </w:rPr>
        <w:t>s the State suggested at argument, see Tr. of Oral Arg. 22</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23, and as recognized on several previous occasions, the ebb-and-flow rule has the benefit of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uniformity and certainty, and ... eas [e] of </w:t>
      </w:r>
      <w:r>
        <w:rPr>
          <w:rFonts w:ascii="Times New Roman" w:hAnsi="Times New Roman" w:cs="Times New Roman"/>
          <w:color w:val="000000"/>
          <w:sz w:val="20"/>
          <w:szCs w:val="20"/>
        </w:rPr>
        <w:t>application.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See, </w:t>
      </w:r>
      <w:r>
        <w:rPr>
          <w:rFonts w:ascii="Times New Roman" w:hAnsi="Times New Roman" w:cs="Times New Roman"/>
          <w:i/>
          <w:iCs/>
          <w:color w:val="000000"/>
          <w:sz w:val="20"/>
          <w:szCs w:val="20"/>
        </w:rPr>
        <w:t xml:space="preserve">e.g., </w:t>
      </w:r>
      <w:hyperlink r:id="rId61" w:history="1">
        <w:r>
          <w:rPr>
            <w:rFonts w:ascii="Times New Roman" w:hAnsi="Times New Roman" w:cs="Times New Roman"/>
            <w:i/>
            <w:iCs/>
            <w:color w:val="0E568C"/>
            <w:sz w:val="20"/>
            <w:szCs w:val="20"/>
          </w:rPr>
          <w:t>Cobb v. Davenport,</w:t>
        </w:r>
        <w:r>
          <w:rPr>
            <w:rFonts w:ascii="Times New Roman" w:hAnsi="Times New Roman" w:cs="Times New Roman"/>
            <w:color w:val="0E568C"/>
            <w:sz w:val="20"/>
            <w:szCs w:val="20"/>
          </w:rPr>
          <w:t xml:space="preserve"> 32 N.J.L. 369, 379 (1867)</w:t>
        </w:r>
      </w:hyperlink>
      <w:r>
        <w:rPr>
          <w:rFonts w:ascii="Times New Roman" w:hAnsi="Times New Roman" w:cs="Times New Roman"/>
          <w:color w:val="000000"/>
          <w:sz w:val="20"/>
          <w:szCs w:val="20"/>
        </w:rPr>
        <w:t xml:space="preserve">. We are unwilling, after its lengthy history at common law, in this Court, and in many state courts, to abandon the ebb-and-flow rule now, and seek to fashion a new test to govern the limits of public trust tidelands. Consequently, we hold that the lands </w:t>
      </w:r>
      <w:r>
        <w:rPr>
          <w:rFonts w:ascii="Times New Roman" w:hAnsi="Times New Roman" w:cs="Times New Roman"/>
          <w:color w:val="000000"/>
          <w:sz w:val="20"/>
          <w:szCs w:val="20"/>
        </w:rPr>
        <w:t>at issue in this case were within those given to Mississippi when the State was admitted to the Union.</w:t>
      </w:r>
    </w:p>
    <w:p w14:paraId="18520126"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D02C5B1"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E66DFF2"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1" w:name="co_anchor_I5b4be0dc96c611ea80afece799150"/>
      <w:bookmarkEnd w:id="61"/>
    </w:p>
    <w:p w14:paraId="1BAA116F" w14:textId="77777777" w:rsidR="00000000" w:rsidRDefault="002941AB">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IV</w:t>
      </w:r>
    </w:p>
    <w:p w14:paraId="666B883B"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Petitioners in passing, and </w:t>
      </w:r>
      <w:r>
        <w:rPr>
          <w:rFonts w:ascii="Times New Roman" w:hAnsi="Times New Roman" w:cs="Times New Roman"/>
          <w:i/>
          <w:iCs/>
          <w:color w:val="000000"/>
          <w:sz w:val="20"/>
          <w:szCs w:val="20"/>
        </w:rPr>
        <w:t>amici</w:t>
      </w:r>
      <w:r>
        <w:rPr>
          <w:rFonts w:ascii="Times New Roman" w:hAnsi="Times New Roman" w:cs="Times New Roman"/>
          <w:color w:val="000000"/>
          <w:sz w:val="20"/>
          <w:szCs w:val="20"/>
        </w:rPr>
        <w:t xml:space="preserve"> in somewhat greater detail, complain that the Mississippi Supreme Court’s decision is </w:t>
      </w:r>
      <w:r>
        <w:rPr>
          <w:rFonts w:ascii="Times New Roman" w:hAnsi="Times New Roman" w:cs="Times New Roman"/>
          <w:color w:val="000000"/>
          <w:sz w:val="20"/>
          <w:szCs w:val="20"/>
        </w:rPr>
        <w:t>“</w:t>
      </w:r>
      <w:r>
        <w:rPr>
          <w:rFonts w:ascii="Times New Roman" w:hAnsi="Times New Roman" w:cs="Times New Roman"/>
          <w:color w:val="000000"/>
          <w:sz w:val="20"/>
          <w:szCs w:val="20"/>
        </w:rPr>
        <w:t>inequitable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would upset </w:t>
      </w:r>
      <w:r>
        <w:rPr>
          <w:rFonts w:ascii="Times New Roman" w:hAnsi="Times New Roman" w:cs="Times New Roman"/>
          <w:color w:val="000000"/>
          <w:sz w:val="20"/>
          <w:szCs w:val="20"/>
        </w:rPr>
        <w:t>“</w:t>
      </w:r>
      <w:r>
        <w:rPr>
          <w:rFonts w:ascii="Times New Roman" w:hAnsi="Times New Roman" w:cs="Times New Roman"/>
          <w:color w:val="000000"/>
          <w:sz w:val="20"/>
          <w:szCs w:val="20"/>
        </w:rPr>
        <w:t>various ... kinds of property expectations and interests [which] have matured since Mississ</w:t>
      </w:r>
      <w:r>
        <w:rPr>
          <w:rFonts w:ascii="Times New Roman" w:hAnsi="Times New Roman" w:cs="Times New Roman"/>
          <w:color w:val="000000"/>
          <w:sz w:val="20"/>
          <w:szCs w:val="20"/>
        </w:rPr>
        <w:t>ippi joined the Union in 1817.</w:t>
      </w:r>
      <w:r>
        <w:rPr>
          <w:rFonts w:ascii="Times New Roman" w:hAnsi="Times New Roman" w:cs="Times New Roman"/>
          <w:color w:val="000000"/>
          <w:sz w:val="20"/>
          <w:szCs w:val="20"/>
        </w:rPr>
        <w:t>”</w:t>
      </w:r>
      <w:bookmarkStart w:id="62" w:name="co_fnRef_B011101988025235_ID0EHSBG_1"/>
      <w:bookmarkEnd w:id="6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"#co_footnote_B011101988025235_1" </w:instrText>
      </w:r>
      <w:r w:rsidR="002C53F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10</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They claim </w:t>
      </w:r>
      <w:bookmarkStart w:id="63" w:name="co_pp_sp_780_482_1"/>
      <w:bookmarkEnd w:id="63"/>
      <w:r>
        <w:rPr>
          <w:rFonts w:ascii="Times New Roman" w:hAnsi="Times New Roman" w:cs="Times New Roman"/>
          <w:b/>
          <w:bCs/>
          <w:color w:val="000000"/>
          <w:sz w:val="20"/>
          <w:szCs w:val="20"/>
        </w:rPr>
        <w:t>*482</w:t>
      </w:r>
      <w:r>
        <w:rPr>
          <w:rFonts w:ascii="Times New Roman" w:hAnsi="Times New Roman" w:cs="Times New Roman"/>
          <w:color w:val="000000"/>
          <w:sz w:val="20"/>
          <w:szCs w:val="20"/>
        </w:rPr>
        <w:t xml:space="preserve"> that they have developed reasonable expectations ba</w:t>
      </w:r>
      <w:r>
        <w:rPr>
          <w:rFonts w:ascii="Times New Roman" w:hAnsi="Times New Roman" w:cs="Times New Roman"/>
          <w:color w:val="000000"/>
          <w:sz w:val="20"/>
          <w:szCs w:val="20"/>
        </w:rPr>
        <w:t>sed on their record title for these lands, and that they (and their predecessors-in-interest) have paid taxes on these lands for more than a century.</w:t>
      </w:r>
    </w:p>
    <w:p w14:paraId="46562AC5"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2B395F0" w14:textId="49EF56D5"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62" w:history="1">
        <w:r>
          <w:rPr>
            <w:rFonts w:ascii="Times New Roman" w:hAnsi="Times New Roman" w:cs="Times New Roman"/>
            <w:b/>
            <w:bCs/>
            <w:color w:val="252525"/>
            <w:sz w:val="20"/>
            <w:szCs w:val="20"/>
            <w:vertAlign w:val="superscript"/>
          </w:rPr>
          <w:t>[2]</w:t>
        </w:r>
      </w:hyperlink>
      <w:bookmarkStart w:id="64" w:name="co_anchor_B21988025235_1"/>
      <w:bookmarkEnd w:id="64"/>
      <w:r>
        <w:rPr>
          <w:rFonts w:ascii="Times New Roman" w:hAnsi="Times New Roman" w:cs="Times New Roman"/>
          <w:color w:val="000000"/>
          <w:sz w:val="20"/>
          <w:szCs w:val="20"/>
        </w:rPr>
        <w:t xml:space="preserve"> We have recognized the importance of honoring reasonable expectations in property interests. Cf. </w:t>
      </w:r>
      <w:r w:rsidR="002C53FA">
        <w:rPr>
          <w:rFonts w:ascii="Times New Roman" w:hAnsi="Times New Roman" w:cs="Times New Roman"/>
          <w:noProof/>
          <w:color w:val="000000"/>
          <w:sz w:val="20"/>
          <w:szCs w:val="20"/>
        </w:rPr>
        <w:drawing>
          <wp:inline distT="0" distB="0" distL="0" distR="0" wp14:anchorId="4504B0E1" wp14:editId="04A85C73">
            <wp:extent cx="161925" cy="161925"/>
            <wp:effectExtent l="0" t="0" r="0" b="0"/>
            <wp:docPr id="31" name="Picture 31">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3" w:history="1">
        <w:r>
          <w:rPr>
            <w:rFonts w:ascii="Times New Roman" w:hAnsi="Times New Roman" w:cs="Times New Roman"/>
            <w:i/>
            <w:iCs/>
            <w:color w:val="0E568C"/>
            <w:sz w:val="20"/>
            <w:szCs w:val="20"/>
          </w:rPr>
          <w:t>Kaiser Aetna v. United States, supra</w:t>
        </w:r>
        <w:r>
          <w:rPr>
            <w:rFonts w:ascii="Times New Roman" w:hAnsi="Times New Roman" w:cs="Times New Roman"/>
            <w:i/>
            <w:iCs/>
            <w:color w:val="0E568C"/>
            <w:sz w:val="20"/>
            <w:szCs w:val="20"/>
          </w:rPr>
          <w:t>,</w:t>
        </w:r>
        <w:r>
          <w:rPr>
            <w:rFonts w:ascii="Times New Roman" w:hAnsi="Times New Roman" w:cs="Times New Roman"/>
            <w:color w:val="0E568C"/>
            <w:sz w:val="20"/>
            <w:szCs w:val="20"/>
          </w:rPr>
          <w:t xml:space="preserve"> 444 U.S., at 175, 100 S.Ct., at 390.</w:t>
        </w:r>
      </w:hyperlink>
      <w:r>
        <w:rPr>
          <w:rFonts w:ascii="Times New Roman" w:hAnsi="Times New Roman" w:cs="Times New Roman"/>
          <w:color w:val="000000"/>
          <w:sz w:val="20"/>
          <w:szCs w:val="20"/>
        </w:rPr>
        <w:t xml:space="preserve"> But such expectations can only be of consequence where they are </w:t>
      </w:r>
      <w:r>
        <w:rPr>
          <w:rFonts w:ascii="Times New Roman" w:hAnsi="Times New Roman" w:cs="Times New Roman"/>
          <w:color w:val="000000"/>
          <w:sz w:val="20"/>
          <w:szCs w:val="20"/>
        </w:rPr>
        <w:t>“</w:t>
      </w:r>
      <w:r>
        <w:rPr>
          <w:rFonts w:ascii="Times New Roman" w:hAnsi="Times New Roman" w:cs="Times New Roman"/>
          <w:color w:val="000000"/>
          <w:sz w:val="20"/>
          <w:szCs w:val="20"/>
        </w:rPr>
        <w:t>reasonable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ones. Here, Mississippi law appears to have consistently held that the public trust in lands under water includes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title to all the land </w:t>
      </w:r>
      <w:r>
        <w:rPr>
          <w:rFonts w:ascii="Times New Roman" w:hAnsi="Times New Roman" w:cs="Times New Roman"/>
          <w:color w:val="000000"/>
          <w:sz w:val="20"/>
          <w:szCs w:val="20"/>
        </w:rPr>
        <w:t>under tidewater.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64" w:history="1">
        <w:r>
          <w:rPr>
            <w:rFonts w:ascii="Times New Roman" w:hAnsi="Times New Roman" w:cs="Times New Roman"/>
            <w:i/>
            <w:iCs/>
            <w:color w:val="0E568C"/>
            <w:sz w:val="20"/>
            <w:szCs w:val="20"/>
          </w:rPr>
          <w:t>Rouse v. Saucier’s Heirs,</w:t>
        </w:r>
        <w:r>
          <w:rPr>
            <w:rFonts w:ascii="Times New Roman" w:hAnsi="Times New Roman" w:cs="Times New Roman"/>
            <w:color w:val="0E568C"/>
            <w:sz w:val="20"/>
            <w:szCs w:val="20"/>
          </w:rPr>
          <w:t xml:space="preserve"> 166 Miss. 704, 713, 146 So. 291, 291–292 (1933)</w:t>
        </w:r>
      </w:hyperlink>
      <w:r>
        <w:rPr>
          <w:rFonts w:ascii="Times New Roman" w:hAnsi="Times New Roman" w:cs="Times New Roman"/>
          <w:color w:val="000000"/>
          <w:sz w:val="20"/>
          <w:szCs w:val="20"/>
        </w:rPr>
        <w:t>.</w:t>
      </w:r>
      <w:bookmarkStart w:id="65" w:name="co_fnRef_B012111988025235_ID0ESVBG_1"/>
      <w:bookmarkEnd w:id="6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"#co_footnote_B012111988025235_1" </w:instrText>
      </w:r>
      <w:r w:rsidR="002C53F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Although the Mississippi Supreme Court acknowledged that this case may be the first where it faced the question of the public trust interest in nonnavigable tidelands, </w:t>
      </w:r>
      <w:r w:rsidR="002C53FA">
        <w:rPr>
          <w:rFonts w:ascii="Times New Roman" w:hAnsi="Times New Roman" w:cs="Times New Roman"/>
          <w:noProof/>
          <w:color w:val="000000"/>
          <w:sz w:val="20"/>
          <w:szCs w:val="20"/>
        </w:rPr>
        <w:drawing>
          <wp:inline distT="0" distB="0" distL="0" distR="0" wp14:anchorId="60028E17" wp14:editId="294A2151">
            <wp:extent cx="161925" cy="161925"/>
            <wp:effectExtent l="0" t="0" r="0" b="0"/>
            <wp:docPr id="32" name="Picture 3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5" w:history="1">
        <w:r>
          <w:rPr>
            <w:rFonts w:ascii="Times New Roman" w:hAnsi="Times New Roman" w:cs="Times New Roman"/>
            <w:color w:val="0E568C"/>
            <w:sz w:val="20"/>
            <w:szCs w:val="20"/>
          </w:rPr>
          <w:t>491 So.2d, at 516,</w:t>
        </w:r>
      </w:hyperlink>
      <w:r>
        <w:rPr>
          <w:rFonts w:ascii="Times New Roman" w:hAnsi="Times New Roman" w:cs="Times New Roman"/>
          <w:color w:val="000000"/>
          <w:sz w:val="20"/>
          <w:szCs w:val="20"/>
        </w:rPr>
        <w:t xml:space="preserve"> the clear and unequivocal statements in its earlier opinions should have been ample indication of the State’s claim to tidelands. Moreover, cases which have discussed the Sta</w:t>
      </w:r>
      <w:r>
        <w:rPr>
          <w:rFonts w:ascii="Times New Roman" w:hAnsi="Times New Roman" w:cs="Times New Roman"/>
          <w:color w:val="000000"/>
          <w:sz w:val="20"/>
          <w:szCs w:val="20"/>
        </w:rPr>
        <w:t xml:space="preserve">te’s public trust interest in these lands have described uses of them not related to navigability, such as bathing, swimming, recreation, fishing, and mineral development. See, </w:t>
      </w:r>
      <w:r>
        <w:rPr>
          <w:rFonts w:ascii="Times New Roman" w:hAnsi="Times New Roman" w:cs="Times New Roman"/>
          <w:i/>
          <w:iCs/>
          <w:color w:val="000000"/>
          <w:sz w:val="20"/>
          <w:szCs w:val="20"/>
        </w:rPr>
        <w:t xml:space="preserve">e.g., </w:t>
      </w:r>
      <w:r w:rsidR="002C53FA">
        <w:rPr>
          <w:rFonts w:ascii="Times New Roman" w:hAnsi="Times New Roman" w:cs="Times New Roman"/>
          <w:noProof/>
          <w:color w:val="000000"/>
          <w:sz w:val="20"/>
          <w:szCs w:val="20"/>
        </w:rPr>
        <w:drawing>
          <wp:inline distT="0" distB="0" distL="0" distR="0" wp14:anchorId="5D11E6D7" wp14:editId="3DC73ED2">
            <wp:extent cx="161925" cy="161925"/>
            <wp:effectExtent l="0" t="0" r="0" b="0"/>
            <wp:docPr id="33" name="Picture 33">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7" w:history="1">
        <w:r>
          <w:rPr>
            <w:rFonts w:ascii="Times New Roman" w:hAnsi="Times New Roman" w:cs="Times New Roman"/>
            <w:i/>
            <w:iCs/>
            <w:color w:val="0E568C"/>
            <w:sz w:val="20"/>
            <w:szCs w:val="20"/>
          </w:rPr>
          <w:t>Treuting v. Bridge and Park Comm’n of City of Biloxi,</w:t>
        </w:r>
        <w:r>
          <w:rPr>
            <w:rFonts w:ascii="Times New Roman" w:hAnsi="Times New Roman" w:cs="Times New Roman"/>
            <w:color w:val="0E568C"/>
            <w:sz w:val="20"/>
            <w:szCs w:val="20"/>
          </w:rPr>
          <w:t xml:space="preserve"> 199 So.2d 627, 632–633 (Miss.1967)</w:t>
        </w:r>
      </w:hyperlink>
      <w:r>
        <w:rPr>
          <w:rFonts w:ascii="Times New Roman" w:hAnsi="Times New Roman" w:cs="Times New Roman"/>
          <w:color w:val="000000"/>
          <w:sz w:val="20"/>
          <w:szCs w:val="20"/>
        </w:rPr>
        <w:t>. These statements, too, should have made clear that the State’s claims were not limited to lands under navigable waterways. Any contrary</w:t>
      </w:r>
      <w:r>
        <w:rPr>
          <w:rFonts w:ascii="Times New Roman" w:hAnsi="Times New Roman" w:cs="Times New Roman"/>
          <w:color w:val="000000"/>
          <w:sz w:val="20"/>
          <w:szCs w:val="20"/>
        </w:rPr>
        <w:t xml:space="preserve"> expectations cannot be considered reasonable.</w:t>
      </w:r>
    </w:p>
    <w:p w14:paraId="6E8C183D"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F8AC656" w14:textId="7FB0833A"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We are skeptical of the suggestions by the dissent, </w:t>
      </w:r>
      <w:r>
        <w:rPr>
          <w:rFonts w:ascii="Times New Roman" w:hAnsi="Times New Roman" w:cs="Times New Roman"/>
          <w:i/>
          <w:iCs/>
          <w:color w:val="000000"/>
          <w:sz w:val="20"/>
          <w:szCs w:val="20"/>
        </w:rPr>
        <w:t>post,</w:t>
      </w:r>
      <w:r>
        <w:rPr>
          <w:rFonts w:ascii="Times New Roman" w:hAnsi="Times New Roman" w:cs="Times New Roman"/>
          <w:color w:val="000000"/>
          <w:sz w:val="20"/>
          <w:szCs w:val="20"/>
        </w:rPr>
        <w:t xml:space="preserve"> at 800, 804, that a decision affirming the judgment below will have sweeping implications, either within Mississippi </w:t>
      </w:r>
      <w:r>
        <w:rPr>
          <w:rFonts w:ascii="Times New Roman" w:hAnsi="Times New Roman" w:cs="Times New Roman"/>
          <w:color w:val="000000"/>
          <w:sz w:val="20"/>
          <w:szCs w:val="20"/>
        </w:rPr>
        <w:lastRenderedPageBreak/>
        <w:t>or outside that State. The State</w:t>
      </w:r>
      <w:r>
        <w:rPr>
          <w:rFonts w:ascii="Times New Roman" w:hAnsi="Times New Roman" w:cs="Times New Roman"/>
          <w:color w:val="000000"/>
          <w:sz w:val="20"/>
          <w:szCs w:val="20"/>
        </w:rPr>
        <w:t xml:space="preserve"> points out that only one other case is pending in its courts which raises this same issue. Tr. of Oral Arg. 19. And as for the </w:t>
      </w:r>
      <w:bookmarkStart w:id="66" w:name="co_pp_sp_708_799_1"/>
      <w:bookmarkEnd w:id="66"/>
      <w:r>
        <w:rPr>
          <w:rFonts w:ascii="Times New Roman" w:hAnsi="Times New Roman" w:cs="Times New Roman"/>
          <w:b/>
          <w:bCs/>
          <w:color w:val="000000"/>
          <w:sz w:val="20"/>
          <w:szCs w:val="20"/>
        </w:rPr>
        <w:t>**799</w:t>
      </w:r>
      <w:r>
        <w:rPr>
          <w:rFonts w:ascii="Times New Roman" w:hAnsi="Times New Roman" w:cs="Times New Roman"/>
          <w:color w:val="000000"/>
          <w:sz w:val="20"/>
          <w:szCs w:val="20"/>
        </w:rPr>
        <w:t xml:space="preserve"> effect of our decision today in other States, we are doubtful that this ruling will do </w:t>
      </w:r>
      <w:bookmarkStart w:id="67" w:name="co_pp_sp_780_483_1"/>
      <w:bookmarkEnd w:id="67"/>
      <w:r>
        <w:rPr>
          <w:rFonts w:ascii="Times New Roman" w:hAnsi="Times New Roman" w:cs="Times New Roman"/>
          <w:b/>
          <w:bCs/>
          <w:color w:val="000000"/>
          <w:sz w:val="20"/>
          <w:szCs w:val="20"/>
        </w:rPr>
        <w:t>*483</w:t>
      </w:r>
      <w:r>
        <w:rPr>
          <w:rFonts w:ascii="Times New Roman" w:hAnsi="Times New Roman" w:cs="Times New Roman"/>
          <w:color w:val="000000"/>
          <w:sz w:val="20"/>
          <w:szCs w:val="20"/>
        </w:rPr>
        <w:t xml:space="preserve"> more than confirm the prevailing understanding</w:t>
      </w:r>
      <w:r>
        <w:rPr>
          <w:rFonts w:ascii="Times New Roman" w:hAnsi="Times New Roman" w:cs="Times New Roman"/>
          <w:color w:val="000000"/>
          <w:sz w:val="20"/>
          <w:szCs w:val="20"/>
        </w:rPr>
        <w:t>—</w:t>
      </w:r>
      <w:r>
        <w:rPr>
          <w:rFonts w:ascii="Times New Roman" w:hAnsi="Times New Roman" w:cs="Times New Roman"/>
          <w:color w:val="000000"/>
          <w:sz w:val="20"/>
          <w:szCs w:val="20"/>
        </w:rPr>
        <w:t>which in some States is the same as Mississippi’s, and in others, is quite diffe</w:t>
      </w:r>
      <w:r>
        <w:rPr>
          <w:rFonts w:ascii="Times New Roman" w:hAnsi="Times New Roman" w:cs="Times New Roman"/>
          <w:color w:val="000000"/>
          <w:sz w:val="20"/>
          <w:szCs w:val="20"/>
        </w:rPr>
        <w:t xml:space="preserve">rent. As this Court wrote in </w:t>
      </w:r>
      <w:r w:rsidR="002C53FA">
        <w:rPr>
          <w:rFonts w:ascii="Times New Roman" w:hAnsi="Times New Roman" w:cs="Times New Roman"/>
          <w:noProof/>
          <w:color w:val="000000"/>
          <w:sz w:val="20"/>
          <w:szCs w:val="20"/>
        </w:rPr>
        <w:drawing>
          <wp:inline distT="0" distB="0" distL="0" distR="0" wp14:anchorId="12D1A1D2" wp14:editId="2BB952F6">
            <wp:extent cx="161925" cy="161925"/>
            <wp:effectExtent l="0" t="0" r="0" b="0"/>
            <wp:docPr id="34" name="Picture 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8" w:history="1">
        <w:r>
          <w:rPr>
            <w:rFonts w:ascii="Times New Roman" w:hAnsi="Times New Roman" w:cs="Times New Roman"/>
            <w:i/>
            <w:iCs/>
            <w:color w:val="0E568C"/>
            <w:sz w:val="20"/>
            <w:szCs w:val="20"/>
          </w:rPr>
          <w:t>Shively v. Bowlby,</w:t>
        </w:r>
        <w:r>
          <w:rPr>
            <w:rFonts w:ascii="Times New Roman" w:hAnsi="Times New Roman" w:cs="Times New Roman"/>
            <w:color w:val="0E568C"/>
            <w:sz w:val="20"/>
            <w:szCs w:val="20"/>
          </w:rPr>
          <w:t xml:space="preserve"> 152 U.S., at 26, 14 S.Ct., at 557,</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there is no universal and uniform law upon the subject; but ... each Sta</w:t>
      </w:r>
      <w:r>
        <w:rPr>
          <w:rFonts w:ascii="Times New Roman" w:hAnsi="Times New Roman" w:cs="Times New Roman"/>
          <w:color w:val="000000"/>
          <w:sz w:val="20"/>
          <w:szCs w:val="20"/>
        </w:rPr>
        <w:t>te has dealt with the lands under the tide waters within its borders according to its own views of justice and policy.</w:t>
      </w:r>
      <w:r>
        <w:rPr>
          <w:rFonts w:ascii="Times New Roman" w:hAnsi="Times New Roman" w:cs="Times New Roman"/>
          <w:color w:val="000000"/>
          <w:sz w:val="20"/>
          <w:szCs w:val="20"/>
        </w:rPr>
        <w:t>”</w:t>
      </w:r>
    </w:p>
    <w:p w14:paraId="59E7938D"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4147EE9" w14:textId="50F5428E"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Consequently, our ruling today will not upset titles in all coastal States, as petitioners intimated at argument. Tr. of Oral Arg. 32.</w:t>
      </w:r>
      <w:r>
        <w:rPr>
          <w:rFonts w:ascii="Times New Roman" w:hAnsi="Times New Roman" w:cs="Times New Roman"/>
          <w:color w:val="000000"/>
          <w:sz w:val="20"/>
          <w:szCs w:val="20"/>
        </w:rPr>
        <w:t xml:space="preserve"> As we have discussed </w:t>
      </w:r>
      <w:r w:rsidR="002C53FA">
        <w:rPr>
          <w:rFonts w:ascii="Times New Roman" w:hAnsi="Times New Roman" w:cs="Times New Roman"/>
          <w:noProof/>
          <w:color w:val="000000"/>
          <w:sz w:val="20"/>
          <w:szCs w:val="20"/>
        </w:rPr>
        <w:drawing>
          <wp:inline distT="0" distB="0" distL="0" distR="0" wp14:anchorId="0F39B55B" wp14:editId="740A79F3">
            <wp:extent cx="161925" cy="161925"/>
            <wp:effectExtent l="0" t="0" r="0" b="0"/>
            <wp:docPr id="35" name="Picture 35">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9" w:history="1">
        <w:r>
          <w:rPr>
            <w:rFonts w:ascii="Times New Roman" w:hAnsi="Times New Roman" w:cs="Times New Roman"/>
            <w:i/>
            <w:iCs/>
            <w:color w:val="0E568C"/>
            <w:sz w:val="20"/>
            <w:szCs w:val="20"/>
          </w:rPr>
          <w:t>supra,</w:t>
        </w:r>
        <w:r>
          <w:rPr>
            <w:rFonts w:ascii="Times New Roman" w:hAnsi="Times New Roman" w:cs="Times New Roman"/>
            <w:color w:val="0E568C"/>
            <w:sz w:val="20"/>
            <w:szCs w:val="20"/>
          </w:rPr>
          <w:t xml:space="preserve"> at ––––,</w:t>
        </w:r>
      </w:hyperlink>
      <w:r>
        <w:rPr>
          <w:rFonts w:ascii="Times New Roman" w:hAnsi="Times New Roman" w:cs="Times New Roman"/>
          <w:color w:val="000000"/>
          <w:sz w:val="20"/>
          <w:szCs w:val="20"/>
        </w:rPr>
        <w:t xml:space="preserve"> many coastal States, as a matter of state law, granted all or a portion of their tidelands to adjacent upland property owners long ago.</w:t>
      </w:r>
      <w:bookmarkStart w:id="68" w:name="co_fnRef_B013121988025235_ID0EF3BG_1"/>
      <w:bookmarkEnd w:id="6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"#co_footnote_B013121988025235_1" </w:instrText>
      </w:r>
      <w:r w:rsidR="002C53F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Our decision today does nothing to change ownership rights in States which previously relinquished a public trust claim to tidelands such as those at issue here.</w:t>
      </w:r>
    </w:p>
    <w:p w14:paraId="41557FB2"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8109B58" w14:textId="3B6B0B11"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Indeed, we believe that it would be far more upsetting to settled expectations to reverse the Mississippi Supreme Court decision. As </w:t>
      </w:r>
      <w:r>
        <w:rPr>
          <w:rFonts w:ascii="Times New Roman" w:hAnsi="Times New Roman" w:cs="Times New Roman"/>
          <w:i/>
          <w:iCs/>
          <w:color w:val="000000"/>
          <w:sz w:val="20"/>
          <w:szCs w:val="20"/>
        </w:rPr>
        <w:t>amici</w:t>
      </w:r>
      <w:r>
        <w:rPr>
          <w:rFonts w:ascii="Times New Roman" w:hAnsi="Times New Roman" w:cs="Times New Roman"/>
          <w:color w:val="000000"/>
          <w:sz w:val="20"/>
          <w:szCs w:val="20"/>
        </w:rPr>
        <w:t xml:space="preserve"> note, see, </w:t>
      </w:r>
      <w:r>
        <w:rPr>
          <w:rFonts w:ascii="Times New Roman" w:hAnsi="Times New Roman" w:cs="Times New Roman"/>
          <w:i/>
          <w:iCs/>
          <w:color w:val="000000"/>
          <w:sz w:val="20"/>
          <w:szCs w:val="20"/>
        </w:rPr>
        <w:t>e.g.,</w:t>
      </w:r>
      <w:r>
        <w:rPr>
          <w:rFonts w:ascii="Times New Roman" w:hAnsi="Times New Roman" w:cs="Times New Roman"/>
          <w:color w:val="000000"/>
          <w:sz w:val="20"/>
          <w:szCs w:val="20"/>
        </w:rPr>
        <w:t xml:space="preserve"> Brief for State of California et al. as </w:t>
      </w:r>
      <w:r>
        <w:rPr>
          <w:rFonts w:ascii="Times New Roman" w:hAnsi="Times New Roman" w:cs="Times New Roman"/>
          <w:i/>
          <w:iCs/>
          <w:color w:val="000000"/>
          <w:sz w:val="20"/>
          <w:szCs w:val="20"/>
        </w:rPr>
        <w:t>Amici Curiae</w:t>
      </w:r>
      <w:r>
        <w:rPr>
          <w:rFonts w:ascii="Times New Roman" w:hAnsi="Times New Roman" w:cs="Times New Roman"/>
          <w:color w:val="000000"/>
          <w:sz w:val="20"/>
          <w:szCs w:val="20"/>
        </w:rPr>
        <w:t xml:space="preserve"> 19, many land titles have been adjudicated based on the ebb-and-flow rule for tidelands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we cannot know how many titles would have to be adjusted if the scope of the public trust was now found to be limited to lands beneath navigable tidal waters only. If </w:t>
      </w:r>
      <w:r>
        <w:rPr>
          <w:rFonts w:ascii="Times New Roman" w:hAnsi="Times New Roman" w:cs="Times New Roman"/>
          <w:color w:val="000000"/>
          <w:sz w:val="20"/>
          <w:szCs w:val="20"/>
        </w:rPr>
        <w:t xml:space="preserve">States do not own lands under nonnavigable tidal waters, many state land grants based on our earlier decisions might now be invalid. Cf. </w:t>
      </w:r>
      <w:r w:rsidR="002C53FA">
        <w:rPr>
          <w:rFonts w:ascii="Times New Roman" w:hAnsi="Times New Roman" w:cs="Times New Roman"/>
          <w:noProof/>
          <w:color w:val="000000"/>
          <w:sz w:val="20"/>
          <w:szCs w:val="20"/>
        </w:rPr>
        <w:drawing>
          <wp:inline distT="0" distB="0" distL="0" distR="0" wp14:anchorId="33EF2326" wp14:editId="67BC3C88">
            <wp:extent cx="161925" cy="161925"/>
            <wp:effectExtent l="0" t="0" r="0" b="0"/>
            <wp:docPr id="36" name="Picture 36">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0" w:history="1">
        <w:r>
          <w:rPr>
            <w:rFonts w:ascii="Times New Roman" w:hAnsi="Times New Roman" w:cs="Times New Roman"/>
            <w:i/>
            <w:iCs/>
            <w:color w:val="0E568C"/>
            <w:sz w:val="20"/>
            <w:szCs w:val="20"/>
          </w:rPr>
          <w:t>Hardin v. Jordan,</w:t>
        </w:r>
        <w:r>
          <w:rPr>
            <w:rFonts w:ascii="Times New Roman" w:hAnsi="Times New Roman" w:cs="Times New Roman"/>
            <w:color w:val="0E568C"/>
            <w:sz w:val="20"/>
            <w:szCs w:val="20"/>
          </w:rPr>
          <w:t xml:space="preserve"> 140 </w:t>
        </w:r>
        <w:r>
          <w:rPr>
            <w:rFonts w:ascii="Times New Roman" w:hAnsi="Times New Roman" w:cs="Times New Roman"/>
            <w:color w:val="0E568C"/>
            <w:sz w:val="20"/>
            <w:szCs w:val="20"/>
          </w:rPr>
          <w:t>U.S., at 381–382, 11 S.Ct., at 811–812.</w:t>
        </w:r>
      </w:hyperlink>
      <w:r>
        <w:rPr>
          <w:rFonts w:ascii="Times New Roman" w:hAnsi="Times New Roman" w:cs="Times New Roman"/>
          <w:color w:val="000000"/>
          <w:sz w:val="20"/>
          <w:szCs w:val="20"/>
        </w:rPr>
        <w:t xml:space="preserve"> Finally, even where States have given dominion over </w:t>
      </w:r>
      <w:bookmarkStart w:id="69" w:name="co_pp_sp_780_484_1"/>
      <w:bookmarkEnd w:id="69"/>
      <w:r>
        <w:rPr>
          <w:rFonts w:ascii="Times New Roman" w:hAnsi="Times New Roman" w:cs="Times New Roman"/>
          <w:b/>
          <w:bCs/>
          <w:color w:val="000000"/>
          <w:sz w:val="20"/>
          <w:szCs w:val="20"/>
        </w:rPr>
        <w:t>*484</w:t>
      </w:r>
      <w:r>
        <w:rPr>
          <w:rFonts w:ascii="Times New Roman" w:hAnsi="Times New Roman" w:cs="Times New Roman"/>
          <w:color w:val="000000"/>
          <w:sz w:val="20"/>
          <w:szCs w:val="20"/>
        </w:rPr>
        <w:t xml:space="preserve"> tidelands to private property owners, some States have retained for the general public the right to fish, hunt, or bathe</w:t>
      </w:r>
      <w:r>
        <w:rPr>
          <w:rFonts w:ascii="Times New Roman" w:hAnsi="Times New Roman" w:cs="Times New Roman"/>
          <w:color w:val="000000"/>
          <w:sz w:val="20"/>
          <w:szCs w:val="20"/>
        </w:rPr>
        <w:t xml:space="preserve"> on these lands. See n. 12, </w:t>
      </w:r>
      <w:r>
        <w:rPr>
          <w:rFonts w:ascii="Times New Roman" w:hAnsi="Times New Roman" w:cs="Times New Roman"/>
          <w:i/>
          <w:iCs/>
          <w:color w:val="000000"/>
          <w:sz w:val="20"/>
          <w:szCs w:val="20"/>
        </w:rPr>
        <w:t>supra.</w:t>
      </w:r>
      <w:r>
        <w:rPr>
          <w:rFonts w:ascii="Times New Roman" w:hAnsi="Times New Roman" w:cs="Times New Roman"/>
          <w:color w:val="000000"/>
          <w:sz w:val="20"/>
          <w:szCs w:val="20"/>
        </w:rPr>
        <w:t xml:space="preserve"> These long-established rights may be lost with respect to nonnavigable tidal waters if we adopt the rule urged by petitioners.</w:t>
      </w:r>
    </w:p>
    <w:p w14:paraId="002443FB"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A50B2D4" w14:textId="342D514F"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fact that petitioners have long been the record title holders, or long paid taxes on the</w:t>
      </w:r>
      <w:r>
        <w:rPr>
          <w:rFonts w:ascii="Times New Roman" w:hAnsi="Times New Roman" w:cs="Times New Roman"/>
          <w:color w:val="000000"/>
          <w:sz w:val="20"/>
          <w:szCs w:val="20"/>
        </w:rPr>
        <w:t xml:space="preserve">se lands does not change the outcome here. How such facts would transfer ownership of these lands from the State to petitioners is a question of state law. Here, the Mississippi Supreme Court held that under Mississippi law, the State’s ownership of these </w:t>
      </w:r>
      <w:r>
        <w:rPr>
          <w:rFonts w:ascii="Times New Roman" w:hAnsi="Times New Roman" w:cs="Times New Roman"/>
          <w:color w:val="000000"/>
          <w:sz w:val="20"/>
          <w:szCs w:val="20"/>
        </w:rPr>
        <w:t xml:space="preserve">lands could not be lost via adverse possession, laches, or any other equitable doctrine. </w:t>
      </w:r>
      <w:r w:rsidR="002C53FA">
        <w:rPr>
          <w:rFonts w:ascii="Times New Roman" w:hAnsi="Times New Roman" w:cs="Times New Roman"/>
          <w:noProof/>
          <w:color w:val="000000"/>
          <w:sz w:val="20"/>
          <w:szCs w:val="20"/>
        </w:rPr>
        <w:drawing>
          <wp:inline distT="0" distB="0" distL="0" distR="0" wp14:anchorId="78244065" wp14:editId="083D5688">
            <wp:extent cx="161925" cy="161925"/>
            <wp:effectExtent l="0" t="0" r="0" b="0"/>
            <wp:docPr id="37" name="Picture 3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1" w:history="1">
        <w:r>
          <w:rPr>
            <w:rFonts w:ascii="Times New Roman" w:hAnsi="Times New Roman" w:cs="Times New Roman"/>
            <w:color w:val="0E568C"/>
            <w:sz w:val="20"/>
            <w:szCs w:val="20"/>
          </w:rPr>
          <w:t>491 So.2d, at 521.</w:t>
        </w:r>
      </w:hyperlink>
      <w:r>
        <w:rPr>
          <w:rFonts w:ascii="Times New Roman" w:hAnsi="Times New Roman" w:cs="Times New Roman"/>
          <w:color w:val="000000"/>
          <w:sz w:val="20"/>
          <w:szCs w:val="20"/>
        </w:rPr>
        <w:t xml:space="preserve"> See </w:t>
      </w:r>
      <w:hyperlink r:id="rId72" w:history="1">
        <w:r>
          <w:rPr>
            <w:rFonts w:ascii="Times New Roman" w:hAnsi="Times New Roman" w:cs="Times New Roman"/>
            <w:color w:val="0E568C"/>
            <w:sz w:val="20"/>
            <w:szCs w:val="20"/>
          </w:rPr>
          <w:t>Miss. Const., Art. 4, § 104</w:t>
        </w:r>
      </w:hyperlink>
      <w:r>
        <w:rPr>
          <w:rFonts w:ascii="Times New Roman" w:hAnsi="Times New Roman" w:cs="Times New Roman"/>
          <w:color w:val="000000"/>
          <w:sz w:val="20"/>
          <w:szCs w:val="20"/>
        </w:rPr>
        <w:t xml:space="preserve">; </w:t>
      </w:r>
      <w:r w:rsidR="002C53FA">
        <w:rPr>
          <w:rFonts w:ascii="Times New Roman" w:hAnsi="Times New Roman" w:cs="Times New Roman"/>
          <w:noProof/>
          <w:color w:val="000000"/>
          <w:sz w:val="20"/>
          <w:szCs w:val="20"/>
        </w:rPr>
        <w:drawing>
          <wp:inline distT="0" distB="0" distL="0" distR="0" wp14:anchorId="21C7497F" wp14:editId="2F09252B">
            <wp:extent cx="161925" cy="161925"/>
            <wp:effectExtent l="0" t="0" r="0" b="0"/>
            <wp:docPr id="38" name="Picture 38">
              <a:hlinkClick xmlns:a="http://schemas.openxmlformats.org/drawingml/2006/main" r:id="rId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4" w:history="1">
        <w:r>
          <w:rPr>
            <w:rFonts w:ascii="Times New Roman" w:hAnsi="Times New Roman" w:cs="Times New Roman"/>
            <w:i/>
            <w:iCs/>
            <w:color w:val="0E568C"/>
            <w:sz w:val="20"/>
            <w:szCs w:val="20"/>
          </w:rPr>
          <w:t>Gibson v. State Land Comm’r,</w:t>
        </w:r>
        <w:r>
          <w:rPr>
            <w:rFonts w:ascii="Times New Roman" w:hAnsi="Times New Roman" w:cs="Times New Roman"/>
            <w:color w:val="0E568C"/>
            <w:sz w:val="20"/>
            <w:szCs w:val="20"/>
          </w:rPr>
          <w:t xml:space="preserve"> 374 So.2d 212, </w:t>
        </w:r>
        <w:r>
          <w:rPr>
            <w:rFonts w:ascii="Times New Roman" w:hAnsi="Times New Roman" w:cs="Times New Roman"/>
            <w:color w:val="0E568C"/>
            <w:sz w:val="20"/>
            <w:szCs w:val="20"/>
          </w:rPr>
          <w:t>216–217 (Miss.1979)</w:t>
        </w:r>
      </w:hyperlink>
      <w:r>
        <w:rPr>
          <w:rFonts w:ascii="Times New Roman" w:hAnsi="Times New Roman" w:cs="Times New Roman"/>
          <w:color w:val="000000"/>
          <w:sz w:val="20"/>
          <w:szCs w:val="20"/>
        </w:rPr>
        <w:t xml:space="preserve">; </w:t>
      </w:r>
      <w:hyperlink r:id="rId75" w:history="1">
        <w:r>
          <w:rPr>
            <w:rFonts w:ascii="Times New Roman" w:hAnsi="Times New Roman" w:cs="Times New Roman"/>
            <w:i/>
            <w:iCs/>
            <w:color w:val="0E568C"/>
            <w:sz w:val="20"/>
            <w:szCs w:val="20"/>
          </w:rPr>
          <w:t>City of Bay St. Louis v. Board of Supervisors of Hancock County,</w:t>
        </w:r>
        <w:r>
          <w:rPr>
            <w:rFonts w:ascii="Times New Roman" w:hAnsi="Times New Roman" w:cs="Times New Roman"/>
            <w:color w:val="0E568C"/>
            <w:sz w:val="20"/>
            <w:szCs w:val="20"/>
          </w:rPr>
          <w:t xml:space="preserve"> </w:t>
        </w:r>
        <w:r>
          <w:rPr>
            <w:rFonts w:ascii="Times New Roman" w:hAnsi="Times New Roman" w:cs="Times New Roman"/>
            <w:color w:val="0E568C"/>
            <w:sz w:val="20"/>
            <w:szCs w:val="20"/>
          </w:rPr>
          <w:t>80 Miss. 364, 371–372, 32 So. 54 (1902)</w:t>
        </w:r>
      </w:hyperlink>
      <w:r>
        <w:rPr>
          <w:rFonts w:ascii="Times New Roman" w:hAnsi="Times New Roman" w:cs="Times New Roman"/>
          <w:color w:val="000000"/>
          <w:sz w:val="20"/>
          <w:szCs w:val="20"/>
        </w:rPr>
        <w:t xml:space="preserve">. We see no reason to disturb the </w:t>
      </w:r>
      <w:r>
        <w:rPr>
          <w:rFonts w:ascii="Times New Roman" w:hAnsi="Times New Roman" w:cs="Times New Roman"/>
          <w:color w:val="000000"/>
          <w:sz w:val="20"/>
          <w:szCs w:val="20"/>
        </w:rPr>
        <w:t>“</w:t>
      </w:r>
      <w:r>
        <w:rPr>
          <w:rFonts w:ascii="Times New Roman" w:hAnsi="Times New Roman" w:cs="Times New Roman"/>
          <w:color w:val="000000"/>
          <w:sz w:val="20"/>
          <w:szCs w:val="20"/>
        </w:rPr>
        <w:t>general proposition [that] the law of real property is, under our Constitution, left to the individual States to develop and administer.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2C53FA">
        <w:rPr>
          <w:rFonts w:ascii="Times New Roman" w:hAnsi="Times New Roman" w:cs="Times New Roman"/>
          <w:noProof/>
          <w:color w:val="000000"/>
          <w:sz w:val="20"/>
          <w:szCs w:val="20"/>
        </w:rPr>
        <w:drawing>
          <wp:inline distT="0" distB="0" distL="0" distR="0" wp14:anchorId="755B48B4" wp14:editId="7FF35BD2">
            <wp:extent cx="161925" cy="161925"/>
            <wp:effectExtent l="0" t="0" r="0" b="0"/>
            <wp:docPr id="39" name="Picture 39">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7" w:history="1">
        <w:r>
          <w:rPr>
            <w:rFonts w:ascii="Times New Roman" w:hAnsi="Times New Roman" w:cs="Times New Roman"/>
            <w:i/>
            <w:iCs/>
            <w:color w:val="0E568C"/>
            <w:sz w:val="20"/>
            <w:szCs w:val="20"/>
          </w:rPr>
          <w:t>Hughes v. Washin</w:t>
        </w:r>
        <w:r>
          <w:rPr>
            <w:rFonts w:ascii="Times New Roman" w:hAnsi="Times New Roman" w:cs="Times New Roman"/>
            <w:i/>
            <w:iCs/>
            <w:color w:val="0E568C"/>
            <w:sz w:val="20"/>
            <w:szCs w:val="20"/>
          </w:rPr>
          <w:t>gton,</w:t>
        </w:r>
        <w:r>
          <w:rPr>
            <w:rFonts w:ascii="Times New Roman" w:hAnsi="Times New Roman" w:cs="Times New Roman"/>
            <w:color w:val="0E568C"/>
            <w:sz w:val="20"/>
            <w:szCs w:val="20"/>
          </w:rPr>
          <w:t xml:space="preserve"> 389 U.S. 290, 295, 88 S.Ct. 438, 441, 19 L.Ed.2d 530 (1967)</w:t>
        </w:r>
      </w:hyperlink>
      <w:r>
        <w:rPr>
          <w:rFonts w:ascii="Times New Roman" w:hAnsi="Times New Roman" w:cs="Times New Roman"/>
          <w:color w:val="000000"/>
          <w:sz w:val="20"/>
          <w:szCs w:val="20"/>
        </w:rPr>
        <w:t xml:space="preserve"> (Stewart, J., concurring). See </w:t>
      </w:r>
      <w:r w:rsidR="002C53FA">
        <w:rPr>
          <w:rFonts w:ascii="Times New Roman" w:hAnsi="Times New Roman" w:cs="Times New Roman"/>
          <w:noProof/>
          <w:color w:val="000000"/>
          <w:sz w:val="20"/>
          <w:szCs w:val="20"/>
        </w:rPr>
        <w:drawing>
          <wp:inline distT="0" distB="0" distL="0" distR="0" wp14:anchorId="4A010ABD" wp14:editId="580CC969">
            <wp:extent cx="161925" cy="161925"/>
            <wp:effectExtent l="0" t="0" r="0" b="0"/>
            <wp:docPr id="40" name="Picture 40">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9" w:history="1">
        <w:r>
          <w:rPr>
            <w:rFonts w:ascii="Times New Roman" w:hAnsi="Times New Roman" w:cs="Times New Roman"/>
            <w:i/>
            <w:iCs/>
            <w:color w:val="0E568C"/>
            <w:sz w:val="20"/>
            <w:szCs w:val="20"/>
          </w:rPr>
          <w:t>Davies Warehouse Co. v. Bowles,</w:t>
        </w:r>
        <w:r>
          <w:rPr>
            <w:rFonts w:ascii="Times New Roman" w:hAnsi="Times New Roman" w:cs="Times New Roman"/>
            <w:color w:val="0E568C"/>
            <w:sz w:val="20"/>
            <w:szCs w:val="20"/>
          </w:rPr>
          <w:t xml:space="preserve"> 321 U.S. 144, 155, 64 </w:t>
        </w:r>
        <w:r>
          <w:rPr>
            <w:rFonts w:ascii="Times New Roman" w:hAnsi="Times New Roman" w:cs="Times New Roman"/>
            <w:color w:val="0E568C"/>
            <w:sz w:val="20"/>
            <w:szCs w:val="20"/>
          </w:rPr>
          <w:t>S.Ct. 474, 480, 88 L.Ed. 635 (1944)</w:t>
        </w:r>
      </w:hyperlink>
      <w:r>
        <w:rPr>
          <w:rFonts w:ascii="Times New Roman" w:hAnsi="Times New Roman" w:cs="Times New Roman"/>
          <w:color w:val="000000"/>
          <w:sz w:val="20"/>
          <w:szCs w:val="20"/>
        </w:rPr>
        <w:t xml:space="preserve">; </w:t>
      </w:r>
      <w:r w:rsidR="002C53FA">
        <w:rPr>
          <w:rFonts w:ascii="Times New Roman" w:hAnsi="Times New Roman" w:cs="Times New Roman"/>
          <w:noProof/>
          <w:color w:val="000000"/>
          <w:sz w:val="20"/>
          <w:szCs w:val="20"/>
        </w:rPr>
        <w:drawing>
          <wp:inline distT="0" distB="0" distL="0" distR="0" wp14:anchorId="2505DD7D" wp14:editId="0DF3EB44">
            <wp:extent cx="161925" cy="161925"/>
            <wp:effectExtent l="0" t="0" r="0" b="0"/>
            <wp:docPr id="41" name="Picture 41">
              <a:hlinkClick xmlns:a="http://schemas.openxmlformats.org/drawingml/2006/main" r:id="rId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81" w:history="1">
        <w:r>
          <w:rPr>
            <w:rFonts w:ascii="Times New Roman" w:hAnsi="Times New Roman" w:cs="Times New Roman"/>
            <w:i/>
            <w:iCs/>
            <w:color w:val="0E568C"/>
            <w:sz w:val="20"/>
            <w:szCs w:val="20"/>
          </w:rPr>
          <w:t>Borax Consolidated, Ltd. v. Los Angeles,</w:t>
        </w:r>
        <w:r>
          <w:rPr>
            <w:rFonts w:ascii="Times New Roman" w:hAnsi="Times New Roman" w:cs="Times New Roman"/>
            <w:color w:val="0E568C"/>
            <w:sz w:val="20"/>
            <w:szCs w:val="20"/>
          </w:rPr>
          <w:t xml:space="preserve"> 296 U.S. 10, 22, 56 S.Ct. 23, 29, 80 L.Ed. 9 (1935)</w:t>
        </w:r>
      </w:hyperlink>
      <w:r>
        <w:rPr>
          <w:rFonts w:ascii="Times New Roman" w:hAnsi="Times New Roman" w:cs="Times New Roman"/>
          <w:color w:val="000000"/>
          <w:sz w:val="20"/>
          <w:szCs w:val="20"/>
        </w:rPr>
        <w:t>. Consequently, we do</w:t>
      </w:r>
      <w:r>
        <w:rPr>
          <w:rFonts w:ascii="Times New Roman" w:hAnsi="Times New Roman" w:cs="Times New Roman"/>
          <w:color w:val="000000"/>
          <w:sz w:val="20"/>
          <w:szCs w:val="20"/>
        </w:rPr>
        <w:t xml:space="preserve"> not believe that the equitable considerations petitioners advance divest the State of its ownership in the disputed tidelands.</w:t>
      </w:r>
    </w:p>
    <w:p w14:paraId="54E91CCC"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E02A5A7"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699C346"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0" w:name="co_anchor_I5b4be0dd96c611ea80afece799150"/>
      <w:bookmarkEnd w:id="70"/>
    </w:p>
    <w:p w14:paraId="23E51279" w14:textId="77777777" w:rsidR="00000000" w:rsidRDefault="002941AB">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V</w:t>
      </w:r>
    </w:p>
    <w:p w14:paraId="26026EB8"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Because we believe that our cases firmly establish that the States, upon entering the Union, were given ownership over all lands beneath waters subject to the tide’s influence, we affirm the Mississippi Supreme </w:t>
      </w:r>
      <w:bookmarkStart w:id="71" w:name="co_pp_sp_708_800_1"/>
      <w:bookmarkEnd w:id="71"/>
      <w:r>
        <w:rPr>
          <w:rFonts w:ascii="Times New Roman" w:hAnsi="Times New Roman" w:cs="Times New Roman"/>
          <w:b/>
          <w:bCs/>
          <w:color w:val="000000"/>
          <w:sz w:val="20"/>
          <w:szCs w:val="20"/>
        </w:rPr>
        <w:t>**800</w:t>
      </w:r>
      <w:r>
        <w:rPr>
          <w:rFonts w:ascii="Times New Roman" w:hAnsi="Times New Roman" w:cs="Times New Roman"/>
          <w:color w:val="000000"/>
          <w:sz w:val="20"/>
          <w:szCs w:val="20"/>
        </w:rPr>
        <w:t xml:space="preserve"> Court’s determination that the lands at issue here became property of the State upon its admission to the Union in 1817. Furthermore, because we find no reason to set aside that court’s state-law determination that subseq</w:t>
      </w:r>
      <w:r>
        <w:rPr>
          <w:rFonts w:ascii="Times New Roman" w:hAnsi="Times New Roman" w:cs="Times New Roman"/>
          <w:color w:val="000000"/>
          <w:sz w:val="20"/>
          <w:szCs w:val="20"/>
        </w:rPr>
        <w:t xml:space="preserve">uent developments did not divest the </w:t>
      </w:r>
      <w:bookmarkStart w:id="72" w:name="co_pp_sp_780_485_1"/>
      <w:bookmarkEnd w:id="72"/>
      <w:r>
        <w:rPr>
          <w:rFonts w:ascii="Times New Roman" w:hAnsi="Times New Roman" w:cs="Times New Roman"/>
          <w:b/>
          <w:bCs/>
          <w:color w:val="000000"/>
          <w:sz w:val="20"/>
          <w:szCs w:val="20"/>
        </w:rPr>
        <w:t>*485</w:t>
      </w:r>
      <w:r>
        <w:rPr>
          <w:rFonts w:ascii="Times New Roman" w:hAnsi="Times New Roman" w:cs="Times New Roman"/>
          <w:color w:val="000000"/>
          <w:sz w:val="20"/>
          <w:szCs w:val="20"/>
        </w:rPr>
        <w:t xml:space="preserve"> State of its ownership of these public trust lands, the judgment below is</w:t>
      </w:r>
    </w:p>
    <w:p w14:paraId="465E5C9D"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D13CFB9" w14:textId="77777777" w:rsidR="00000000" w:rsidRDefault="002941AB">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i/>
          <w:iCs/>
          <w:color w:val="000000"/>
          <w:sz w:val="20"/>
          <w:szCs w:val="20"/>
        </w:rPr>
        <w:t>Affirmed.</w:t>
      </w:r>
    </w:p>
    <w:p w14:paraId="6C14BA21"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2358097" w14:textId="77777777" w:rsidR="00000000" w:rsidRDefault="002941AB">
      <w:pPr>
        <w:widowControl w:val="0"/>
        <w:autoSpaceDE w:val="0"/>
        <w:autoSpaceDN w:val="0"/>
        <w:adjustRightInd w:val="0"/>
        <w:spacing w:before="6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Justice KENNEDY took no part in the consideration or decision of this case.</w:t>
      </w:r>
    </w:p>
    <w:p w14:paraId="099323C2" w14:textId="77777777" w:rsidR="00000000" w:rsidRDefault="002941AB">
      <w:pPr>
        <w:widowControl w:val="0"/>
        <w:autoSpaceDE w:val="0"/>
        <w:autoSpaceDN w:val="0"/>
        <w:adjustRightInd w:val="0"/>
        <w:spacing w:after="0" w:line="240" w:lineRule="auto"/>
        <w:jc w:val="both"/>
        <w:rPr>
          <w:rFonts w:ascii="Times New Roman" w:hAnsi="Times New Roman" w:cs="Times New Roman"/>
          <w:b/>
          <w:bCs/>
          <w:color w:val="212121"/>
          <w:sz w:val="20"/>
          <w:szCs w:val="20"/>
        </w:rPr>
      </w:pPr>
      <w:bookmarkStart w:id="73" w:name="co_dissent_opinion_1"/>
      <w:bookmarkEnd w:id="73"/>
    </w:p>
    <w:p w14:paraId="6CCF898A"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0DC5895" w14:textId="77777777" w:rsidR="00000000" w:rsidRDefault="002941AB">
      <w:pPr>
        <w:widowControl w:val="0"/>
        <w:autoSpaceDE w:val="0"/>
        <w:autoSpaceDN w:val="0"/>
        <w:adjustRightInd w:val="0"/>
        <w:spacing w:before="400"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Justice O’</w:t>
      </w:r>
      <w:r>
        <w:rPr>
          <w:rFonts w:ascii="Times New Roman" w:hAnsi="Times New Roman" w:cs="Times New Roman"/>
          <w:color w:val="000000"/>
          <w:sz w:val="20"/>
          <w:szCs w:val="20"/>
        </w:rPr>
        <w:t>CONNOR, with whom Justice STEVENS and Justice SCALIA join, dissenting.</w:t>
      </w:r>
    </w:p>
    <w:p w14:paraId="503F4A3C"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4" w:name="co_anchor_I5b4be0e396c611ea80afece799150"/>
      <w:bookmarkEnd w:id="74"/>
    </w:p>
    <w:p w14:paraId="270FAE40"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Breaking</w:t>
      </w:r>
      <w:r>
        <w:rPr>
          <w:rFonts w:ascii="Times New Roman" w:hAnsi="Times New Roman" w:cs="Times New Roman"/>
          <w:color w:val="000000"/>
          <w:sz w:val="20"/>
          <w:szCs w:val="20"/>
        </w:rPr>
        <w:t xml:space="preserve"> a chain of title that reaches back more than 150 years, the Court today announces a rule that will disrupt the settled expectations of landowners not only in Mississippi but in every coastal State. Neither our precedents nor equitable principles require t</w:t>
      </w:r>
      <w:r>
        <w:rPr>
          <w:rFonts w:ascii="Times New Roman" w:hAnsi="Times New Roman" w:cs="Times New Roman"/>
          <w:color w:val="000000"/>
          <w:sz w:val="20"/>
          <w:szCs w:val="20"/>
        </w:rPr>
        <w:t>his result, and I respectfully dissent from this undoing of settled history.</w:t>
      </w:r>
    </w:p>
    <w:p w14:paraId="1F9C878C"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308C579"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28C94F7"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5" w:name="co_anchor_I5b4be0e496c611ea80afece799150"/>
      <w:bookmarkEnd w:id="75"/>
    </w:p>
    <w:p w14:paraId="363B91B0" w14:textId="77777777" w:rsidR="00000000" w:rsidRDefault="002941AB">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w:t>
      </w:r>
    </w:p>
    <w:p w14:paraId="2650CB21" w14:textId="6ECD35D9"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As the Court </w:t>
      </w:r>
      <w:r>
        <w:rPr>
          <w:rFonts w:ascii="Times New Roman" w:hAnsi="Times New Roman" w:cs="Times New Roman"/>
          <w:color w:val="000000"/>
          <w:sz w:val="20"/>
          <w:szCs w:val="20"/>
        </w:rPr>
        <w:t xml:space="preserve">acknowledges, </w:t>
      </w:r>
      <w:r>
        <w:rPr>
          <w:rFonts w:ascii="Times New Roman" w:hAnsi="Times New Roman" w:cs="Times New Roman"/>
          <w:i/>
          <w:iCs/>
          <w:color w:val="000000"/>
          <w:sz w:val="20"/>
          <w:szCs w:val="20"/>
        </w:rPr>
        <w:t>ante,</w:t>
      </w:r>
      <w:r>
        <w:rPr>
          <w:rFonts w:ascii="Times New Roman" w:hAnsi="Times New Roman" w:cs="Times New Roman"/>
          <w:color w:val="000000"/>
          <w:sz w:val="20"/>
          <w:szCs w:val="20"/>
        </w:rPr>
        <w:t xml:space="preserve"> at 796, this case presents an issue that we never have decided: whether a State holds in public trust all land underlying tidally influenced waters that are neither navigable themselves nor part of any navigable body of water. In holdin</w:t>
      </w:r>
      <w:r>
        <w:rPr>
          <w:rFonts w:ascii="Times New Roman" w:hAnsi="Times New Roman" w:cs="Times New Roman"/>
          <w:color w:val="000000"/>
          <w:sz w:val="20"/>
          <w:szCs w:val="20"/>
        </w:rPr>
        <w:t xml:space="preserve">g that it does, the majority relies on general language in opinions that recognized state claims to land underlying tidewaters. But those cases concerned land lying beneath waters that were in fact navigable, </w:t>
      </w:r>
      <w:r>
        <w:rPr>
          <w:rFonts w:ascii="Times New Roman" w:hAnsi="Times New Roman" w:cs="Times New Roman"/>
          <w:i/>
          <w:iCs/>
          <w:color w:val="000000"/>
          <w:sz w:val="20"/>
          <w:szCs w:val="20"/>
        </w:rPr>
        <w:t xml:space="preserve">e.g., </w:t>
      </w:r>
      <w:r w:rsidR="002C53FA">
        <w:rPr>
          <w:rFonts w:ascii="Times New Roman" w:hAnsi="Times New Roman" w:cs="Times New Roman"/>
          <w:noProof/>
          <w:color w:val="000000"/>
          <w:sz w:val="20"/>
          <w:szCs w:val="20"/>
        </w:rPr>
        <w:drawing>
          <wp:inline distT="0" distB="0" distL="0" distR="0" wp14:anchorId="6D0EBC4E" wp14:editId="40B159C2">
            <wp:extent cx="161925" cy="161925"/>
            <wp:effectExtent l="0" t="0" r="0" b="0"/>
            <wp:docPr id="42" name="Picture 42">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82" w:history="1">
        <w:r>
          <w:rPr>
            <w:rFonts w:ascii="Times New Roman" w:hAnsi="Times New Roman" w:cs="Times New Roman"/>
            <w:i/>
            <w:iCs/>
            <w:color w:val="0E568C"/>
            <w:sz w:val="20"/>
            <w:szCs w:val="20"/>
          </w:rPr>
          <w:t>Shively v. Bowlby,</w:t>
        </w:r>
        <w:r>
          <w:rPr>
            <w:rFonts w:ascii="Times New Roman" w:hAnsi="Times New Roman" w:cs="Times New Roman"/>
            <w:color w:val="0E568C"/>
            <w:sz w:val="20"/>
            <w:szCs w:val="20"/>
          </w:rPr>
          <w:t xml:space="preserve"> 152 U.S. 1, 14 S.Ct. 548, 38 L.Ed. 331 (1894)</w:t>
        </w:r>
      </w:hyperlink>
      <w:r>
        <w:rPr>
          <w:rFonts w:ascii="Times New Roman" w:hAnsi="Times New Roman" w:cs="Times New Roman"/>
          <w:color w:val="000000"/>
          <w:sz w:val="20"/>
          <w:szCs w:val="20"/>
        </w:rPr>
        <w:t xml:space="preserve"> (Columbia River in Oregon), or beneath waters that were part of or immediately bordering a navigable body of water, </w:t>
      </w:r>
      <w:r>
        <w:rPr>
          <w:rFonts w:ascii="Times New Roman" w:hAnsi="Times New Roman" w:cs="Times New Roman"/>
          <w:i/>
          <w:iCs/>
          <w:color w:val="000000"/>
          <w:sz w:val="20"/>
          <w:szCs w:val="20"/>
        </w:rPr>
        <w:t xml:space="preserve">e.g., </w:t>
      </w:r>
      <w:hyperlink r:id="rId83" w:history="1">
        <w:r>
          <w:rPr>
            <w:rFonts w:ascii="Times New Roman" w:hAnsi="Times New Roman" w:cs="Times New Roman"/>
            <w:i/>
            <w:iCs/>
            <w:color w:val="0E568C"/>
            <w:sz w:val="20"/>
            <w:szCs w:val="20"/>
          </w:rPr>
          <w:t>Mann v. Tacoma Land Co.,</w:t>
        </w:r>
        <w:r>
          <w:rPr>
            <w:rFonts w:ascii="Times New Roman" w:hAnsi="Times New Roman" w:cs="Times New Roman"/>
            <w:color w:val="0E568C"/>
            <w:sz w:val="20"/>
            <w:szCs w:val="20"/>
          </w:rPr>
          <w:t xml:space="preserve"> 1</w:t>
        </w:r>
        <w:r>
          <w:rPr>
            <w:rFonts w:ascii="Times New Roman" w:hAnsi="Times New Roman" w:cs="Times New Roman"/>
            <w:color w:val="0E568C"/>
            <w:sz w:val="20"/>
            <w:szCs w:val="20"/>
          </w:rPr>
          <w:t>53 U.S. 273, 14 S.Ct. 820, 38 L.Ed. 714 (1894)</w:t>
        </w:r>
      </w:hyperlink>
      <w:r>
        <w:rPr>
          <w:rFonts w:ascii="Times New Roman" w:hAnsi="Times New Roman" w:cs="Times New Roman"/>
          <w:color w:val="000000"/>
          <w:sz w:val="20"/>
          <w:szCs w:val="20"/>
        </w:rPr>
        <w:t xml:space="preserve"> (shallow tidelands in Commencement Bay in Washington). Until today, none of our decisions recognized a State’s public trust title to land underlying a discrete and wholly nonnavigable body of water that is </w:t>
      </w:r>
      <w:r>
        <w:rPr>
          <w:rFonts w:ascii="Times New Roman" w:hAnsi="Times New Roman" w:cs="Times New Roman"/>
          <w:color w:val="000000"/>
          <w:sz w:val="20"/>
          <w:szCs w:val="20"/>
        </w:rPr>
        <w:t>properly viewed as separate from any navigable body of water.</w:t>
      </w:r>
    </w:p>
    <w:p w14:paraId="048D81B1"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3B50877" w14:textId="628C11F1"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my view, the public trust properly extends only to land underlying navigable bodies of water and their borders, bays, and inlets. This Court has defined the public trust repeatedly </w:t>
      </w:r>
      <w:bookmarkStart w:id="76" w:name="co_pp_sp_780_486_1"/>
      <w:bookmarkEnd w:id="76"/>
      <w:r>
        <w:rPr>
          <w:rFonts w:ascii="Times New Roman" w:hAnsi="Times New Roman" w:cs="Times New Roman"/>
          <w:b/>
          <w:bCs/>
          <w:color w:val="000000"/>
          <w:sz w:val="20"/>
          <w:szCs w:val="20"/>
        </w:rPr>
        <w:t>*486</w:t>
      </w:r>
      <w:r>
        <w:rPr>
          <w:rFonts w:ascii="Times New Roman" w:hAnsi="Times New Roman" w:cs="Times New Roman"/>
          <w:color w:val="000000"/>
          <w:sz w:val="20"/>
          <w:szCs w:val="20"/>
        </w:rPr>
        <w:t xml:space="preserve"> in terms of navigability. </w:t>
      </w:r>
      <w:r>
        <w:rPr>
          <w:rFonts w:ascii="Times New Roman" w:hAnsi="Times New Roman" w:cs="Times New Roman"/>
          <w:i/>
          <w:iCs/>
          <w:color w:val="000000"/>
          <w:sz w:val="20"/>
          <w:szCs w:val="20"/>
        </w:rPr>
        <w:t xml:space="preserve">E.g., </w:t>
      </w:r>
      <w:r w:rsidR="002C53FA">
        <w:rPr>
          <w:rFonts w:ascii="Times New Roman" w:hAnsi="Times New Roman" w:cs="Times New Roman"/>
          <w:noProof/>
          <w:color w:val="000000"/>
          <w:sz w:val="20"/>
          <w:szCs w:val="20"/>
        </w:rPr>
        <w:drawing>
          <wp:inline distT="0" distB="0" distL="0" distR="0" wp14:anchorId="695AE981" wp14:editId="36291EB7">
            <wp:extent cx="161925" cy="161925"/>
            <wp:effectExtent l="0" t="0" r="0" b="0"/>
            <wp:docPr id="43" name="Picture 43">
              <a:hlinkClick xmlns:a="http://schemas.openxmlformats.org/drawingml/2006/main" r:id="rId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85" w:history="1">
        <w:r>
          <w:rPr>
            <w:rFonts w:ascii="Times New Roman" w:hAnsi="Times New Roman" w:cs="Times New Roman"/>
            <w:i/>
            <w:iCs/>
            <w:color w:val="0E568C"/>
            <w:sz w:val="20"/>
            <w:szCs w:val="20"/>
          </w:rPr>
          <w:t>Utah Div. of State Lands v. United States,</w:t>
        </w:r>
        <w:r>
          <w:rPr>
            <w:rFonts w:ascii="Times New Roman" w:hAnsi="Times New Roman" w:cs="Times New Roman"/>
            <w:color w:val="0E568C"/>
            <w:sz w:val="20"/>
            <w:szCs w:val="20"/>
          </w:rPr>
          <w:t xml:space="preserve"> 482 U.S. 193, 107 S.Ct. 2318, 96 L.Ed.2d 162 (1987)</w:t>
        </w:r>
      </w:hyperlink>
      <w:r>
        <w:rPr>
          <w:rFonts w:ascii="Times New Roman" w:hAnsi="Times New Roman" w:cs="Times New Roman"/>
          <w:color w:val="000000"/>
          <w:sz w:val="20"/>
          <w:szCs w:val="20"/>
        </w:rPr>
        <w:t xml:space="preserve">; </w:t>
      </w:r>
      <w:r w:rsidR="002C53FA">
        <w:rPr>
          <w:rFonts w:ascii="Times New Roman" w:hAnsi="Times New Roman" w:cs="Times New Roman"/>
          <w:noProof/>
          <w:color w:val="000000"/>
          <w:sz w:val="20"/>
          <w:szCs w:val="20"/>
        </w:rPr>
        <w:drawing>
          <wp:inline distT="0" distB="0" distL="0" distR="0" wp14:anchorId="5FBCECBA" wp14:editId="42502324">
            <wp:extent cx="161925" cy="161925"/>
            <wp:effectExtent l="0" t="0" r="0" b="0"/>
            <wp:docPr id="44" name="Picture 44">
              <a:hlinkClick xmlns:a="http://schemas.openxmlformats.org/drawingml/2006/main" r:id="rId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87" w:history="1">
        <w:r>
          <w:rPr>
            <w:rFonts w:ascii="Times New Roman" w:hAnsi="Times New Roman" w:cs="Times New Roman"/>
            <w:i/>
            <w:iCs/>
            <w:color w:val="0E568C"/>
            <w:sz w:val="20"/>
            <w:szCs w:val="20"/>
          </w:rPr>
          <w:t>Montana v. United States,</w:t>
        </w:r>
        <w:r>
          <w:rPr>
            <w:rFonts w:ascii="Times New Roman" w:hAnsi="Times New Roman" w:cs="Times New Roman"/>
            <w:color w:val="0E568C"/>
            <w:sz w:val="20"/>
            <w:szCs w:val="20"/>
          </w:rPr>
          <w:t xml:space="preserve"> 450 U.S. 544, 551, 101 S.Ct. 1245, 1251, 67 L.Ed.2d 493 (1981)</w:t>
        </w:r>
      </w:hyperlink>
      <w:r>
        <w:rPr>
          <w:rFonts w:ascii="Times New Roman" w:hAnsi="Times New Roman" w:cs="Times New Roman"/>
          <w:color w:val="000000"/>
          <w:sz w:val="20"/>
          <w:szCs w:val="20"/>
        </w:rPr>
        <w:t xml:space="preserve">; </w:t>
      </w:r>
      <w:r w:rsidR="002C53FA">
        <w:rPr>
          <w:rFonts w:ascii="Times New Roman" w:hAnsi="Times New Roman" w:cs="Times New Roman"/>
          <w:noProof/>
          <w:color w:val="000000"/>
          <w:sz w:val="20"/>
          <w:szCs w:val="20"/>
        </w:rPr>
        <w:drawing>
          <wp:inline distT="0" distB="0" distL="0" distR="0" wp14:anchorId="6DD286DD" wp14:editId="0217EC63">
            <wp:extent cx="161925" cy="161925"/>
            <wp:effectExtent l="0" t="0" r="0" b="0"/>
            <wp:docPr id="45" name="Picture 45">
              <a:hlinkClick xmlns:a="http://schemas.openxmlformats.org/drawingml/2006/main" r:id="rId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89" w:history="1">
        <w:r>
          <w:rPr>
            <w:rFonts w:ascii="Times New Roman" w:hAnsi="Times New Roman" w:cs="Times New Roman"/>
            <w:i/>
            <w:iCs/>
            <w:color w:val="0E568C"/>
            <w:sz w:val="20"/>
            <w:szCs w:val="20"/>
          </w:rPr>
          <w:t>Utah</w:t>
        </w:r>
        <w:r>
          <w:rPr>
            <w:rFonts w:ascii="Times New Roman" w:hAnsi="Times New Roman" w:cs="Times New Roman"/>
            <w:i/>
            <w:iCs/>
            <w:color w:val="0E568C"/>
            <w:sz w:val="20"/>
            <w:szCs w:val="20"/>
          </w:rPr>
          <w:t xml:space="preserve"> v. United States,</w:t>
        </w:r>
        <w:r>
          <w:rPr>
            <w:rFonts w:ascii="Times New Roman" w:hAnsi="Times New Roman" w:cs="Times New Roman"/>
            <w:color w:val="0E568C"/>
            <w:sz w:val="20"/>
            <w:szCs w:val="20"/>
          </w:rPr>
          <w:t xml:space="preserve"> 403 U.S. 9, 10, 91 S.Ct. 1775, 1776, 29 L.Ed.2d 279 (1971)</w:t>
        </w:r>
      </w:hyperlink>
      <w:r>
        <w:rPr>
          <w:rFonts w:ascii="Times New Roman" w:hAnsi="Times New Roman" w:cs="Times New Roman"/>
          <w:color w:val="000000"/>
          <w:sz w:val="20"/>
          <w:szCs w:val="20"/>
        </w:rPr>
        <w:t xml:space="preserve">; </w:t>
      </w:r>
      <w:r w:rsidR="002C53FA">
        <w:rPr>
          <w:rFonts w:ascii="Times New Roman" w:hAnsi="Times New Roman" w:cs="Times New Roman"/>
          <w:noProof/>
          <w:color w:val="000000"/>
          <w:sz w:val="20"/>
          <w:szCs w:val="20"/>
        </w:rPr>
        <w:drawing>
          <wp:inline distT="0" distB="0" distL="0" distR="0" wp14:anchorId="408CD0AF" wp14:editId="61AB1364">
            <wp:extent cx="161925" cy="161925"/>
            <wp:effectExtent l="0" t="0" r="0" b="0"/>
            <wp:docPr id="46" name="Picture 46">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91" w:history="1">
        <w:r>
          <w:rPr>
            <w:rFonts w:ascii="Times New Roman" w:hAnsi="Times New Roman" w:cs="Times New Roman"/>
            <w:i/>
            <w:iCs/>
            <w:color w:val="0E568C"/>
            <w:sz w:val="20"/>
            <w:szCs w:val="20"/>
          </w:rPr>
          <w:t>United States v. Oregon,</w:t>
        </w:r>
        <w:r>
          <w:rPr>
            <w:rFonts w:ascii="Times New Roman" w:hAnsi="Times New Roman" w:cs="Times New Roman"/>
            <w:color w:val="0E568C"/>
            <w:sz w:val="20"/>
            <w:szCs w:val="20"/>
          </w:rPr>
          <w:t xml:space="preserve"> 295 U.S. 1, 14, 55 S.Ct. 610, 615, 79 L.Ed. 126</w:t>
        </w:r>
        <w:r>
          <w:rPr>
            <w:rFonts w:ascii="Times New Roman" w:hAnsi="Times New Roman" w:cs="Times New Roman"/>
            <w:color w:val="0E568C"/>
            <w:sz w:val="20"/>
            <w:szCs w:val="20"/>
          </w:rPr>
          <w:t>7 (1935)</w:t>
        </w:r>
      </w:hyperlink>
      <w:r>
        <w:rPr>
          <w:rFonts w:ascii="Times New Roman" w:hAnsi="Times New Roman" w:cs="Times New Roman"/>
          <w:color w:val="000000"/>
          <w:sz w:val="20"/>
          <w:szCs w:val="20"/>
        </w:rPr>
        <w:t xml:space="preserve">; </w:t>
      </w:r>
      <w:r w:rsidR="002C53FA">
        <w:rPr>
          <w:rFonts w:ascii="Times New Roman" w:hAnsi="Times New Roman" w:cs="Times New Roman"/>
          <w:noProof/>
          <w:color w:val="000000"/>
          <w:sz w:val="20"/>
          <w:szCs w:val="20"/>
        </w:rPr>
        <w:drawing>
          <wp:inline distT="0" distB="0" distL="0" distR="0" wp14:anchorId="752EA1E9" wp14:editId="07A27575">
            <wp:extent cx="161925" cy="161925"/>
            <wp:effectExtent l="0" t="0" r="0" b="0"/>
            <wp:docPr id="47" name="Picture 47">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93" w:history="1">
        <w:r>
          <w:rPr>
            <w:rFonts w:ascii="Times New Roman" w:hAnsi="Times New Roman" w:cs="Times New Roman"/>
            <w:i/>
            <w:iCs/>
            <w:color w:val="0E568C"/>
            <w:sz w:val="20"/>
            <w:szCs w:val="20"/>
          </w:rPr>
          <w:t>United States v. Utah,</w:t>
        </w:r>
        <w:r>
          <w:rPr>
            <w:rFonts w:ascii="Times New Roman" w:hAnsi="Times New Roman" w:cs="Times New Roman"/>
            <w:color w:val="0E568C"/>
            <w:sz w:val="20"/>
            <w:szCs w:val="20"/>
          </w:rPr>
          <w:t xml:space="preserve"> 283 U.S. 64, 75, 51 S.Ct. 438, 440, 75 L.Ed. 844 (1931)</w:t>
        </w:r>
      </w:hyperlink>
      <w:r>
        <w:rPr>
          <w:rFonts w:ascii="Times New Roman" w:hAnsi="Times New Roman" w:cs="Times New Roman"/>
          <w:color w:val="000000"/>
          <w:sz w:val="20"/>
          <w:szCs w:val="20"/>
        </w:rPr>
        <w:t xml:space="preserve">; </w:t>
      </w:r>
      <w:r w:rsidR="002C53FA">
        <w:rPr>
          <w:rFonts w:ascii="Times New Roman" w:hAnsi="Times New Roman" w:cs="Times New Roman"/>
          <w:noProof/>
          <w:color w:val="000000"/>
          <w:sz w:val="20"/>
          <w:szCs w:val="20"/>
        </w:rPr>
        <w:drawing>
          <wp:inline distT="0" distB="0" distL="0" distR="0" wp14:anchorId="19066DC5" wp14:editId="7DDA3DD9">
            <wp:extent cx="161925" cy="161925"/>
            <wp:effectExtent l="0" t="0" r="0" b="0"/>
            <wp:docPr id="48" name="Picture 48">
              <a:hlinkClick xmlns:a="http://schemas.openxmlformats.org/drawingml/2006/main" r:id="rId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95" w:history="1">
        <w:r>
          <w:rPr>
            <w:rFonts w:ascii="Times New Roman" w:hAnsi="Times New Roman" w:cs="Times New Roman"/>
            <w:i/>
            <w:iCs/>
            <w:color w:val="0E568C"/>
            <w:sz w:val="20"/>
            <w:szCs w:val="20"/>
          </w:rPr>
          <w:t>United States v. Holt State Bank,</w:t>
        </w:r>
        <w:r>
          <w:rPr>
            <w:rFonts w:ascii="Times New Roman" w:hAnsi="Times New Roman" w:cs="Times New Roman"/>
            <w:color w:val="0E568C"/>
            <w:sz w:val="20"/>
            <w:szCs w:val="20"/>
          </w:rPr>
          <w:t xml:space="preserve"> 270 U.S. 49, 54–55, 46 S.Ct. 197, 198–199, 70 L.Ed. 465 (1926)</w:t>
        </w:r>
      </w:hyperlink>
      <w:r>
        <w:rPr>
          <w:rFonts w:ascii="Times New Roman" w:hAnsi="Times New Roman" w:cs="Times New Roman"/>
          <w:color w:val="000000"/>
          <w:sz w:val="20"/>
          <w:szCs w:val="20"/>
        </w:rPr>
        <w:t xml:space="preserve">; </w:t>
      </w:r>
      <w:r w:rsidR="002C53FA">
        <w:rPr>
          <w:rFonts w:ascii="Times New Roman" w:hAnsi="Times New Roman" w:cs="Times New Roman"/>
          <w:noProof/>
          <w:color w:val="000000"/>
          <w:sz w:val="20"/>
          <w:szCs w:val="20"/>
        </w:rPr>
        <w:drawing>
          <wp:inline distT="0" distB="0" distL="0" distR="0" wp14:anchorId="26ADD770" wp14:editId="7699E2F6">
            <wp:extent cx="161925" cy="161925"/>
            <wp:effectExtent l="0" t="0" r="0" b="0"/>
            <wp:docPr id="49" name="Picture 49">
              <a:hlinkClick xmlns:a="http://schemas.openxmlformats.org/drawingml/2006/main" r:id="rId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97" w:history="1">
        <w:r>
          <w:rPr>
            <w:rFonts w:ascii="Times New Roman" w:hAnsi="Times New Roman" w:cs="Times New Roman"/>
            <w:i/>
            <w:iCs/>
            <w:color w:val="0E568C"/>
            <w:sz w:val="20"/>
            <w:szCs w:val="20"/>
          </w:rPr>
          <w:t>Brewer–Elliott Oil &amp; Gas Co. v. United States,</w:t>
        </w:r>
        <w:r>
          <w:rPr>
            <w:rFonts w:ascii="Times New Roman" w:hAnsi="Times New Roman" w:cs="Times New Roman"/>
            <w:color w:val="0E568C"/>
            <w:sz w:val="20"/>
            <w:szCs w:val="20"/>
          </w:rPr>
          <w:t xml:space="preserve"> 260 U.S. 77, 84–85, 43 S.Ct. 60, 63, 67 L.Ed. 140 (1922)</w:t>
        </w:r>
      </w:hyperlink>
      <w:r>
        <w:rPr>
          <w:rFonts w:ascii="Times New Roman" w:hAnsi="Times New Roman" w:cs="Times New Roman"/>
          <w:color w:val="000000"/>
          <w:sz w:val="20"/>
          <w:szCs w:val="20"/>
        </w:rPr>
        <w:t xml:space="preserve">; </w:t>
      </w:r>
      <w:r w:rsidR="002C53FA">
        <w:rPr>
          <w:rFonts w:ascii="Times New Roman" w:hAnsi="Times New Roman" w:cs="Times New Roman"/>
          <w:noProof/>
          <w:color w:val="000000"/>
          <w:sz w:val="20"/>
          <w:szCs w:val="20"/>
        </w:rPr>
        <w:drawing>
          <wp:inline distT="0" distB="0" distL="0" distR="0" wp14:anchorId="762EB85A" wp14:editId="0910A5C9">
            <wp:extent cx="161925" cy="161925"/>
            <wp:effectExtent l="0" t="0" r="0" b="0"/>
            <wp:docPr id="50" name="Picture 50">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99" w:history="1">
        <w:r>
          <w:rPr>
            <w:rFonts w:ascii="Times New Roman" w:hAnsi="Times New Roman" w:cs="Times New Roman"/>
            <w:i/>
            <w:iCs/>
            <w:color w:val="0E568C"/>
            <w:sz w:val="20"/>
            <w:szCs w:val="20"/>
          </w:rPr>
          <w:t>Oklahoma v. Texas,</w:t>
        </w:r>
        <w:r>
          <w:rPr>
            <w:rFonts w:ascii="Times New Roman" w:hAnsi="Times New Roman" w:cs="Times New Roman"/>
            <w:color w:val="0E568C"/>
            <w:sz w:val="20"/>
            <w:szCs w:val="20"/>
          </w:rPr>
          <w:t xml:space="preserve"> 258 U.S. 574, 583, 42 S.Ct. 406, 410, 66 L.Ed. 771 (1922)</w:t>
        </w:r>
      </w:hyperlink>
      <w:r>
        <w:rPr>
          <w:rFonts w:ascii="Times New Roman" w:hAnsi="Times New Roman" w:cs="Times New Roman"/>
          <w:color w:val="000000"/>
          <w:sz w:val="20"/>
          <w:szCs w:val="20"/>
        </w:rPr>
        <w:t xml:space="preserve">; </w:t>
      </w:r>
      <w:r w:rsidR="002C53FA">
        <w:rPr>
          <w:rFonts w:ascii="Times New Roman" w:hAnsi="Times New Roman" w:cs="Times New Roman"/>
          <w:noProof/>
          <w:color w:val="000000"/>
          <w:sz w:val="20"/>
          <w:szCs w:val="20"/>
        </w:rPr>
        <w:drawing>
          <wp:inline distT="0" distB="0" distL="0" distR="0" wp14:anchorId="79635EA3" wp14:editId="617983D4">
            <wp:extent cx="161925" cy="161925"/>
            <wp:effectExtent l="0" t="0" r="0" b="0"/>
            <wp:docPr id="51" name="Picture 51">
              <a:hlinkClick xmlns:a="http://schemas.openxmlformats.org/drawingml/2006/main" r:id="rId1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01" w:history="1">
        <w:r>
          <w:rPr>
            <w:rFonts w:ascii="Times New Roman" w:hAnsi="Times New Roman" w:cs="Times New Roman"/>
            <w:i/>
            <w:iCs/>
            <w:color w:val="0E568C"/>
            <w:sz w:val="20"/>
            <w:szCs w:val="20"/>
          </w:rPr>
          <w:t>Pollard’s Lessee v. Hagan,</w:t>
        </w:r>
        <w:r>
          <w:rPr>
            <w:rFonts w:ascii="Times New Roman" w:hAnsi="Times New Roman" w:cs="Times New Roman"/>
            <w:color w:val="0E568C"/>
            <w:sz w:val="20"/>
            <w:szCs w:val="20"/>
          </w:rPr>
          <w:t xml:space="preserve"> 3 How. 212, 230, 11 L.Ed. 565 (1845)</w:t>
        </w:r>
      </w:hyperlink>
      <w:r>
        <w:rPr>
          <w:rFonts w:ascii="Times New Roman" w:hAnsi="Times New Roman" w:cs="Times New Roman"/>
          <w:color w:val="000000"/>
          <w:sz w:val="20"/>
          <w:szCs w:val="20"/>
        </w:rPr>
        <w:t>. It is true that these cases did not i</w:t>
      </w:r>
      <w:r>
        <w:rPr>
          <w:rFonts w:ascii="Times New Roman" w:hAnsi="Times New Roman" w:cs="Times New Roman"/>
          <w:color w:val="000000"/>
          <w:sz w:val="20"/>
          <w:szCs w:val="20"/>
        </w:rPr>
        <w:t xml:space="preserve">nvolve waters subject to the ebb and flow of the tide. But there is no reason to think that different tests of the scope of the public trust apply to saltwater and to freshwater. Navigability, not tidal influence, ought to be acknowledged as the universal </w:t>
      </w:r>
      <w:r>
        <w:rPr>
          <w:rFonts w:ascii="Times New Roman" w:hAnsi="Times New Roman" w:cs="Times New Roman"/>
          <w:color w:val="000000"/>
          <w:sz w:val="20"/>
          <w:szCs w:val="20"/>
        </w:rPr>
        <w:t xml:space="preserve">hallmark of the public </w:t>
      </w:r>
      <w:r>
        <w:rPr>
          <w:rFonts w:ascii="Times New Roman" w:hAnsi="Times New Roman" w:cs="Times New Roman"/>
          <w:color w:val="000000"/>
          <w:sz w:val="20"/>
          <w:szCs w:val="20"/>
        </w:rPr>
        <w:t>trust.</w:t>
      </w:r>
    </w:p>
    <w:p w14:paraId="13129AAB"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BC45901" w14:textId="12D46BDA"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public trust doctrine has its roots in English common law. Traditionally, all navigable waterways in England were by law common highways for the public. M. Hale, De Jure Maris et Brachiorum ejusdem, cap. iii (1667), repr</w:t>
      </w:r>
      <w:r>
        <w:rPr>
          <w:rFonts w:ascii="Times New Roman" w:hAnsi="Times New Roman" w:cs="Times New Roman"/>
          <w:color w:val="000000"/>
          <w:sz w:val="20"/>
          <w:szCs w:val="20"/>
        </w:rPr>
        <w:t xml:space="preserve">inted in R. Hall, Essay on the Rights of the Crown and the Privileges of the Subject in the Sea Shores of the Realm, App. v (2d ed. 1875). Furthermore, the King held title to the soil beneath the sea and the arms of the sea, </w:t>
      </w:r>
      <w:r>
        <w:rPr>
          <w:rFonts w:ascii="Times New Roman" w:hAnsi="Times New Roman" w:cs="Times New Roman"/>
          <w:color w:val="000000"/>
          <w:sz w:val="20"/>
          <w:szCs w:val="20"/>
        </w:rPr>
        <w:t>“</w:t>
      </w:r>
      <w:r>
        <w:rPr>
          <w:rFonts w:ascii="Times New Roman" w:hAnsi="Times New Roman" w:cs="Times New Roman"/>
          <w:color w:val="000000"/>
          <w:sz w:val="20"/>
          <w:szCs w:val="20"/>
        </w:rPr>
        <w:t>where the sea flows and reflow</w:t>
      </w:r>
      <w:r>
        <w:rPr>
          <w:rFonts w:ascii="Times New Roman" w:hAnsi="Times New Roman" w:cs="Times New Roman"/>
          <w:color w:val="000000"/>
          <w:sz w:val="20"/>
          <w:szCs w:val="20"/>
        </w:rPr>
        <w: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Hale, cap. iv, reprinted in Hall, </w:t>
      </w:r>
      <w:r>
        <w:rPr>
          <w:rFonts w:ascii="Times New Roman" w:hAnsi="Times New Roman" w:cs="Times New Roman"/>
          <w:i/>
          <w:iCs/>
          <w:color w:val="000000"/>
          <w:sz w:val="20"/>
          <w:szCs w:val="20"/>
        </w:rPr>
        <w:t>supra,</w:t>
      </w:r>
      <w:r>
        <w:rPr>
          <w:rFonts w:ascii="Times New Roman" w:hAnsi="Times New Roman" w:cs="Times New Roman"/>
          <w:color w:val="000000"/>
          <w:sz w:val="20"/>
          <w:szCs w:val="20"/>
        </w:rPr>
        <w:t xml:space="preserve"> at App. vii, ix. When the first American States became sovereign after our Revolution, their governments succeeded to the King’s </w:t>
      </w:r>
      <w:bookmarkStart w:id="77" w:name="co_pp_sp_708_801_1"/>
      <w:bookmarkEnd w:id="77"/>
      <w:r>
        <w:rPr>
          <w:rFonts w:ascii="Times New Roman" w:hAnsi="Times New Roman" w:cs="Times New Roman"/>
          <w:b/>
          <w:bCs/>
          <w:color w:val="000000"/>
          <w:sz w:val="20"/>
          <w:szCs w:val="20"/>
        </w:rPr>
        <w:t>**801</w:t>
      </w:r>
      <w:r>
        <w:rPr>
          <w:rFonts w:ascii="Times New Roman" w:hAnsi="Times New Roman" w:cs="Times New Roman"/>
          <w:color w:val="000000"/>
          <w:sz w:val="20"/>
          <w:szCs w:val="20"/>
        </w:rPr>
        <w:t xml:space="preserve"> rights with respect to waters within the</w:t>
      </w:r>
      <w:r>
        <w:rPr>
          <w:rFonts w:ascii="Times New Roman" w:hAnsi="Times New Roman" w:cs="Times New Roman"/>
          <w:color w:val="000000"/>
          <w:sz w:val="20"/>
          <w:szCs w:val="20"/>
        </w:rPr>
        <w:t xml:space="preserve">ir borders. </w:t>
      </w:r>
      <w:r w:rsidR="002C53FA">
        <w:rPr>
          <w:rFonts w:ascii="Times New Roman" w:hAnsi="Times New Roman" w:cs="Times New Roman"/>
          <w:noProof/>
          <w:color w:val="000000"/>
          <w:sz w:val="20"/>
          <w:szCs w:val="20"/>
        </w:rPr>
        <w:drawing>
          <wp:inline distT="0" distB="0" distL="0" distR="0" wp14:anchorId="74327C7C" wp14:editId="53B64726">
            <wp:extent cx="161925" cy="161925"/>
            <wp:effectExtent l="0" t="0" r="0" b="0"/>
            <wp:docPr id="52" name="Picture 52">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02" w:history="1">
        <w:r>
          <w:rPr>
            <w:rFonts w:ascii="Times New Roman" w:hAnsi="Times New Roman" w:cs="Times New Roman"/>
            <w:i/>
            <w:iCs/>
            <w:color w:val="0E568C"/>
            <w:sz w:val="20"/>
            <w:szCs w:val="20"/>
          </w:rPr>
          <w:t>Martin v. Waddell,</w:t>
        </w:r>
        <w:r>
          <w:rPr>
            <w:rFonts w:ascii="Times New Roman" w:hAnsi="Times New Roman" w:cs="Times New Roman"/>
            <w:color w:val="0E568C"/>
            <w:sz w:val="20"/>
            <w:szCs w:val="20"/>
          </w:rPr>
          <w:t xml:space="preserve"> 16</w:t>
        </w:r>
        <w:r>
          <w:rPr>
            <w:rFonts w:ascii="Times New Roman" w:hAnsi="Times New Roman" w:cs="Times New Roman"/>
            <w:color w:val="0E568C"/>
            <w:sz w:val="20"/>
            <w:szCs w:val="20"/>
          </w:rPr>
          <w:t xml:space="preserve"> Pet. 367, 410, 10 L.Ed. 997 (1842)</w:t>
        </w:r>
      </w:hyperlink>
      <w:r>
        <w:rPr>
          <w:rFonts w:ascii="Times New Roman" w:hAnsi="Times New Roman" w:cs="Times New Roman"/>
          <w:color w:val="000000"/>
          <w:sz w:val="20"/>
          <w:szCs w:val="20"/>
        </w:rPr>
        <w:t xml:space="preserve">. New States like Mississippi, upon entering the Union, acquired equivalent rights under the equal-footing doctrine. </w:t>
      </w:r>
      <w:r>
        <w:rPr>
          <w:rFonts w:ascii="Times New Roman" w:hAnsi="Times New Roman" w:cs="Times New Roman"/>
          <w:i/>
          <w:iCs/>
          <w:color w:val="000000"/>
          <w:sz w:val="20"/>
          <w:szCs w:val="20"/>
        </w:rPr>
        <w:t>Pollard’s Lessee v. Hagan, supra,</w:t>
      </w:r>
      <w:r>
        <w:rPr>
          <w:rFonts w:ascii="Times New Roman" w:hAnsi="Times New Roman" w:cs="Times New Roman"/>
          <w:color w:val="000000"/>
          <w:sz w:val="20"/>
          <w:szCs w:val="20"/>
        </w:rPr>
        <w:t xml:space="preserve"> 3 How., at 228</w:t>
      </w:r>
      <w:r>
        <w:rPr>
          <w:rFonts w:ascii="Times New Roman" w:hAnsi="Times New Roman" w:cs="Times New Roman"/>
          <w:color w:val="000000"/>
          <w:sz w:val="20"/>
          <w:szCs w:val="20"/>
        </w:rPr>
        <w:t>–</w:t>
      </w:r>
      <w:r>
        <w:rPr>
          <w:rFonts w:ascii="Times New Roman" w:hAnsi="Times New Roman" w:cs="Times New Roman"/>
          <w:color w:val="000000"/>
          <w:sz w:val="20"/>
          <w:szCs w:val="20"/>
        </w:rPr>
        <w:t>229. Hence both petitioners and respondents have mad</w:t>
      </w:r>
      <w:r>
        <w:rPr>
          <w:rFonts w:ascii="Times New Roman" w:hAnsi="Times New Roman" w:cs="Times New Roman"/>
          <w:color w:val="000000"/>
          <w:sz w:val="20"/>
          <w:szCs w:val="20"/>
        </w:rPr>
        <w:t>e an effort to ascertain the extent of the King’s rights under English common law.</w:t>
      </w:r>
    </w:p>
    <w:p w14:paraId="46974EC2"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5B548AF"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Unfortunately, English cases of the late 18th and early 19th centuries did not directly address whether the King held title to lands underlying tidally influenced, non-nav</w:t>
      </w:r>
      <w:r>
        <w:rPr>
          <w:rFonts w:ascii="Times New Roman" w:hAnsi="Times New Roman" w:cs="Times New Roman"/>
          <w:color w:val="000000"/>
          <w:sz w:val="20"/>
          <w:szCs w:val="20"/>
        </w:rPr>
        <w:t xml:space="preserve">igable waters. Certainly the public’s right of navigation was limited </w:t>
      </w:r>
      <w:bookmarkStart w:id="78" w:name="co_pp_sp_780_487_1"/>
      <w:bookmarkEnd w:id="78"/>
      <w:r>
        <w:rPr>
          <w:rFonts w:ascii="Times New Roman" w:hAnsi="Times New Roman" w:cs="Times New Roman"/>
          <w:b/>
          <w:bCs/>
          <w:color w:val="000000"/>
          <w:sz w:val="20"/>
          <w:szCs w:val="20"/>
        </w:rPr>
        <w:t>*487</w:t>
      </w:r>
      <w:r>
        <w:rPr>
          <w:rFonts w:ascii="Times New Roman" w:hAnsi="Times New Roman" w:cs="Times New Roman"/>
          <w:color w:val="000000"/>
          <w:sz w:val="20"/>
          <w:szCs w:val="20"/>
        </w:rPr>
        <w:t xml:space="preserve"> to waterways that were navigable in fact, and did not extend to every waterway subject to the ebb and flow of the tide. As Lord Mansfield explain</w:t>
      </w:r>
      <w:r>
        <w:rPr>
          <w:rFonts w:ascii="Times New Roman" w:hAnsi="Times New Roman" w:cs="Times New Roman"/>
          <w:color w:val="000000"/>
          <w:sz w:val="20"/>
          <w:szCs w:val="20"/>
        </w:rPr>
        <w:t>ed:</w:t>
      </w:r>
    </w:p>
    <w:p w14:paraId="06B2441C" w14:textId="77777777" w:rsidR="00000000" w:rsidRDefault="002941AB">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How does it appear that this is a navigable river? The flowing and reflowing of the tide does not make it so, for there are many places into which the tide flows that are not navigable rivers; and the place in question may be a creek in their own priv</w:t>
      </w:r>
      <w:r>
        <w:rPr>
          <w:rFonts w:ascii="Times New Roman" w:hAnsi="Times New Roman" w:cs="Times New Roman"/>
          <w:color w:val="000000"/>
          <w:sz w:val="20"/>
          <w:szCs w:val="20"/>
        </w:rPr>
        <w:t>ate estate.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Mayor of Lynn v. Turner,</w:t>
      </w:r>
      <w:r>
        <w:rPr>
          <w:rFonts w:ascii="Times New Roman" w:hAnsi="Times New Roman" w:cs="Times New Roman"/>
          <w:color w:val="000000"/>
          <w:sz w:val="20"/>
          <w:szCs w:val="20"/>
        </w:rPr>
        <w:t xml:space="preserve"> 1 Cowp. 86, </w:t>
      </w:r>
      <w:hyperlink r:id="rId103" w:history="1">
        <w:r>
          <w:rPr>
            <w:rFonts w:ascii="Times New Roman" w:hAnsi="Times New Roman" w:cs="Times New Roman"/>
            <w:color w:val="0E568C"/>
            <w:sz w:val="20"/>
            <w:szCs w:val="20"/>
          </w:rPr>
          <w:t>98 Eng.Rep. 980, 981 (K.B.1774)</w:t>
        </w:r>
      </w:hyperlink>
      <w:r>
        <w:rPr>
          <w:rFonts w:ascii="Times New Roman" w:hAnsi="Times New Roman" w:cs="Times New Roman"/>
          <w:color w:val="000000"/>
          <w:sz w:val="20"/>
          <w:szCs w:val="20"/>
        </w:rPr>
        <w:t>.</w:t>
      </w:r>
    </w:p>
    <w:p w14:paraId="7FEB942D" w14:textId="77777777" w:rsidR="00000000" w:rsidRDefault="002941AB">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principle of British law has proved enduring. See </w:t>
      </w:r>
      <w:r>
        <w:rPr>
          <w:rFonts w:ascii="Times New Roman" w:hAnsi="Times New Roman" w:cs="Times New Roman"/>
          <w:i/>
          <w:iCs/>
          <w:color w:val="000000"/>
          <w:sz w:val="20"/>
          <w:szCs w:val="20"/>
        </w:rPr>
        <w:t>Rex v. Montague,</w:t>
      </w:r>
      <w:r>
        <w:rPr>
          <w:rFonts w:ascii="Times New Roman" w:hAnsi="Times New Roman" w:cs="Times New Roman"/>
          <w:color w:val="000000"/>
          <w:sz w:val="20"/>
          <w:szCs w:val="20"/>
        </w:rPr>
        <w:t xml:space="preserve"> 4 B. &amp; C. 598, 602, </w:t>
      </w:r>
      <w:hyperlink r:id="rId104" w:history="1">
        <w:r>
          <w:rPr>
            <w:rFonts w:ascii="Times New Roman" w:hAnsi="Times New Roman" w:cs="Times New Roman"/>
            <w:color w:val="0E568C"/>
            <w:sz w:val="20"/>
            <w:szCs w:val="20"/>
          </w:rPr>
          <w:t>107 Eng.Rep. 1183, 1184 (K.B.1825)</w:t>
        </w:r>
      </w:hyperlink>
      <w:r>
        <w:rPr>
          <w:rFonts w:ascii="Times New Roman" w:hAnsi="Times New Roman" w:cs="Times New Roman"/>
          <w:color w:val="000000"/>
          <w:sz w:val="20"/>
          <w:szCs w:val="20"/>
        </w:rPr>
        <w:t xml:space="preserve">; S. Hobday, Coulson &amp; Forbes on the </w:t>
      </w:r>
      <w:r>
        <w:rPr>
          <w:rFonts w:ascii="Times New Roman" w:hAnsi="Times New Roman" w:cs="Times New Roman"/>
          <w:color w:val="000000"/>
          <w:sz w:val="20"/>
          <w:szCs w:val="20"/>
        </w:rPr>
        <w:t>Law of Waters 100</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101 (6th ed. 1952). It appears, however, that the King’s title to submerged land was not coextensive with the public’s right of navigation. Thus in </w:t>
      </w:r>
      <w:r>
        <w:rPr>
          <w:rFonts w:ascii="Times New Roman" w:hAnsi="Times New Roman" w:cs="Times New Roman"/>
          <w:i/>
          <w:iCs/>
          <w:color w:val="000000"/>
          <w:sz w:val="20"/>
          <w:szCs w:val="20"/>
        </w:rPr>
        <w:t>Murphy v. Ryan,</w:t>
      </w:r>
      <w:r>
        <w:rPr>
          <w:rFonts w:ascii="Times New Roman" w:hAnsi="Times New Roman" w:cs="Times New Roman"/>
          <w:color w:val="000000"/>
          <w:sz w:val="20"/>
          <w:szCs w:val="20"/>
        </w:rPr>
        <w:t xml:space="preserve"> 2 Ir. 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C. L. 143, 152 (1868), the court explained that the King did not </w:t>
      </w:r>
      <w:r>
        <w:rPr>
          <w:rFonts w:ascii="Times New Roman" w:hAnsi="Times New Roman" w:cs="Times New Roman"/>
          <w:color w:val="000000"/>
          <w:sz w:val="20"/>
          <w:szCs w:val="20"/>
        </w:rPr>
        <w:t xml:space="preserve">hold title to the land underlying navigable waters, unless they were influenced by the tide. Accord, </w:t>
      </w:r>
      <w:r>
        <w:rPr>
          <w:rFonts w:ascii="Times New Roman" w:hAnsi="Times New Roman" w:cs="Times New Roman"/>
          <w:i/>
          <w:iCs/>
          <w:color w:val="000000"/>
          <w:sz w:val="20"/>
          <w:szCs w:val="20"/>
        </w:rPr>
        <w:t>Earl of Ilchester v. Raishleigh,</w:t>
      </w:r>
      <w:r>
        <w:rPr>
          <w:rFonts w:ascii="Times New Roman" w:hAnsi="Times New Roman" w:cs="Times New Roman"/>
          <w:color w:val="000000"/>
          <w:sz w:val="20"/>
          <w:szCs w:val="20"/>
        </w:rPr>
        <w:t xml:space="preserve"> 61 L.T.R. (n.s.) 477, 479 (Ch.1889); Hobday, </w:t>
      </w:r>
      <w:r>
        <w:rPr>
          <w:rFonts w:ascii="Times New Roman" w:hAnsi="Times New Roman" w:cs="Times New Roman"/>
          <w:i/>
          <w:iCs/>
          <w:color w:val="000000"/>
          <w:sz w:val="20"/>
          <w:szCs w:val="20"/>
        </w:rPr>
        <w:t>supra,</w:t>
      </w:r>
      <w:r>
        <w:rPr>
          <w:rFonts w:ascii="Times New Roman" w:hAnsi="Times New Roman" w:cs="Times New Roman"/>
          <w:color w:val="000000"/>
          <w:sz w:val="20"/>
          <w:szCs w:val="20"/>
        </w:rPr>
        <w:t xml:space="preserve"> at 102. It may be that the King also did not hold title to land underl</w:t>
      </w:r>
      <w:r>
        <w:rPr>
          <w:rFonts w:ascii="Times New Roman" w:hAnsi="Times New Roman" w:cs="Times New Roman"/>
          <w:color w:val="000000"/>
          <w:sz w:val="20"/>
          <w:szCs w:val="20"/>
        </w:rPr>
        <w:t xml:space="preserve">ying tidally influenced waters, unless they were navigable. Certainly there are cases that describe the </w:t>
      </w:r>
      <w:r>
        <w:rPr>
          <w:rFonts w:ascii="Times New Roman" w:hAnsi="Times New Roman" w:cs="Times New Roman"/>
          <w:color w:val="000000"/>
          <w:sz w:val="20"/>
          <w:szCs w:val="20"/>
        </w:rPr>
        <w:lastRenderedPageBreak/>
        <w:t xml:space="preserve">King’s proprietary rights as pertaining to land underneath navigable water. </w:t>
      </w:r>
      <w:r>
        <w:rPr>
          <w:rFonts w:ascii="Times New Roman" w:hAnsi="Times New Roman" w:cs="Times New Roman"/>
          <w:i/>
          <w:iCs/>
          <w:color w:val="000000"/>
          <w:sz w:val="20"/>
          <w:szCs w:val="20"/>
        </w:rPr>
        <w:t>Rex v. Smith,</w:t>
      </w:r>
      <w:r>
        <w:rPr>
          <w:rFonts w:ascii="Times New Roman" w:hAnsi="Times New Roman" w:cs="Times New Roman"/>
          <w:color w:val="000000"/>
          <w:sz w:val="20"/>
          <w:szCs w:val="20"/>
        </w:rPr>
        <w:t xml:space="preserve"> 2 Dougl. 441, 446, 99 Eng.Rep. 283, 285 (K.B.1780); </w:t>
      </w:r>
      <w:r>
        <w:rPr>
          <w:rFonts w:ascii="Times New Roman" w:hAnsi="Times New Roman" w:cs="Times New Roman"/>
          <w:i/>
          <w:iCs/>
          <w:color w:val="000000"/>
          <w:sz w:val="20"/>
          <w:szCs w:val="20"/>
        </w:rPr>
        <w:t>Lord Advoc</w:t>
      </w:r>
      <w:r>
        <w:rPr>
          <w:rFonts w:ascii="Times New Roman" w:hAnsi="Times New Roman" w:cs="Times New Roman"/>
          <w:i/>
          <w:iCs/>
          <w:color w:val="000000"/>
          <w:sz w:val="20"/>
          <w:szCs w:val="20"/>
        </w:rPr>
        <w:t>ate for Scotland v. Hamilton,</w:t>
      </w:r>
      <w:r>
        <w:rPr>
          <w:rFonts w:ascii="Times New Roman" w:hAnsi="Times New Roman" w:cs="Times New Roman"/>
          <w:color w:val="000000"/>
          <w:sz w:val="20"/>
          <w:szCs w:val="20"/>
        </w:rPr>
        <w:t xml:space="preserve"> 1 Macq. 46, 49 (H.L.1852); </w:t>
      </w:r>
      <w:r>
        <w:rPr>
          <w:rFonts w:ascii="Times New Roman" w:hAnsi="Times New Roman" w:cs="Times New Roman"/>
          <w:i/>
          <w:iCs/>
          <w:color w:val="000000"/>
          <w:sz w:val="20"/>
          <w:szCs w:val="20"/>
        </w:rPr>
        <w:t>Le Roy v. Trinity House,</w:t>
      </w:r>
      <w:r>
        <w:rPr>
          <w:rFonts w:ascii="Times New Roman" w:hAnsi="Times New Roman" w:cs="Times New Roman"/>
          <w:color w:val="000000"/>
          <w:sz w:val="20"/>
          <w:szCs w:val="20"/>
        </w:rPr>
        <w:t xml:space="preserve"> 1 Sid. 86, </w:t>
      </w:r>
      <w:hyperlink r:id="rId105" w:history="1">
        <w:r>
          <w:rPr>
            <w:rFonts w:ascii="Times New Roman" w:hAnsi="Times New Roman" w:cs="Times New Roman"/>
            <w:color w:val="0E568C"/>
            <w:sz w:val="20"/>
            <w:szCs w:val="20"/>
          </w:rPr>
          <w:t>82 Eng.Rep. 986 (K.B.1662)</w:t>
        </w:r>
      </w:hyperlink>
      <w:r>
        <w:rPr>
          <w:rFonts w:ascii="Times New Roman" w:hAnsi="Times New Roman" w:cs="Times New Roman"/>
          <w:color w:val="000000"/>
          <w:sz w:val="20"/>
          <w:szCs w:val="20"/>
        </w:rPr>
        <w:t>. This strongly suggests that English common law did not authorize the claims that Mississippi makes in this case.</w:t>
      </w:r>
    </w:p>
    <w:p w14:paraId="0BA0706C"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5058C45"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American cases h</w:t>
      </w:r>
      <w:r>
        <w:rPr>
          <w:rFonts w:ascii="Times New Roman" w:hAnsi="Times New Roman" w:cs="Times New Roman"/>
          <w:color w:val="000000"/>
          <w:sz w:val="20"/>
          <w:szCs w:val="20"/>
        </w:rPr>
        <w:t>ave developed the public trust doctrine in a way that is consistent with its common-law heritage. Our precedents explain that the public trust extends to navigable waterways because its fundamental purpose is to preserve them for common use for transportat</w:t>
      </w:r>
      <w:r>
        <w:rPr>
          <w:rFonts w:ascii="Times New Roman" w:hAnsi="Times New Roman" w:cs="Times New Roman"/>
          <w:color w:val="000000"/>
          <w:sz w:val="20"/>
          <w:szCs w:val="20"/>
        </w:rPr>
        <w:t>ion.</w:t>
      </w:r>
    </w:p>
    <w:p w14:paraId="60E2ECE9" w14:textId="0CA2F93A" w:rsidR="00000000" w:rsidRDefault="002941AB">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bookmarkStart w:id="79" w:name="co_pp_sp_780_488_1"/>
      <w:bookmarkEnd w:id="79"/>
      <w:r>
        <w:rPr>
          <w:rFonts w:ascii="Times New Roman" w:hAnsi="Times New Roman" w:cs="Times New Roman"/>
          <w:b/>
          <w:bCs/>
          <w:color w:val="000000"/>
          <w:sz w:val="20"/>
          <w:szCs w:val="20"/>
        </w:rPr>
        <w:t>*488</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It is, indeed, the susceptibility to use as highways of commerce which gives sanction to the public right of control over navigation upon [navigable waterways], and consequently to the exclusion of private own</w:t>
      </w:r>
      <w:r>
        <w:rPr>
          <w:rFonts w:ascii="Times New Roman" w:hAnsi="Times New Roman" w:cs="Times New Roman"/>
          <w:color w:val="000000"/>
          <w:sz w:val="20"/>
          <w:szCs w:val="20"/>
        </w:rPr>
        <w:t>ership, either of the waters or the soils under them.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2C53FA">
        <w:rPr>
          <w:rFonts w:ascii="Times New Roman" w:hAnsi="Times New Roman" w:cs="Times New Roman"/>
          <w:noProof/>
          <w:color w:val="000000"/>
          <w:sz w:val="20"/>
          <w:szCs w:val="20"/>
        </w:rPr>
        <w:drawing>
          <wp:inline distT="0" distB="0" distL="0" distR="0" wp14:anchorId="4FDEA931" wp14:editId="2715DBEE">
            <wp:extent cx="161925" cy="161925"/>
            <wp:effectExtent l="0" t="0" r="0" b="0"/>
            <wp:docPr id="53" name="Picture 53">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07" w:history="1">
        <w:r>
          <w:rPr>
            <w:rFonts w:ascii="Times New Roman" w:hAnsi="Times New Roman" w:cs="Times New Roman"/>
            <w:i/>
            <w:iCs/>
            <w:color w:val="0E568C"/>
            <w:sz w:val="20"/>
            <w:szCs w:val="20"/>
          </w:rPr>
          <w:t>Packer v. Bird,</w:t>
        </w:r>
        <w:r>
          <w:rPr>
            <w:rFonts w:ascii="Times New Roman" w:hAnsi="Times New Roman" w:cs="Times New Roman"/>
            <w:color w:val="0E568C"/>
            <w:sz w:val="20"/>
            <w:szCs w:val="20"/>
          </w:rPr>
          <w:t xml:space="preserve"> 137 U.S. 661, 667, 11 S.Ct. 210, 211, 34 L.Ed. 819 (1891)</w:t>
        </w:r>
      </w:hyperlink>
      <w:r>
        <w:rPr>
          <w:rFonts w:ascii="Times New Roman" w:hAnsi="Times New Roman" w:cs="Times New Roman"/>
          <w:color w:val="000000"/>
          <w:sz w:val="20"/>
          <w:szCs w:val="20"/>
        </w:rPr>
        <w:t>.</w:t>
      </w:r>
    </w:p>
    <w:p w14:paraId="7CA7892C" w14:textId="559A24F1" w:rsidR="00000000" w:rsidRDefault="002941AB">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Similarly, the Court h</w:t>
      </w:r>
      <w:r>
        <w:rPr>
          <w:rFonts w:ascii="Times New Roman" w:hAnsi="Times New Roman" w:cs="Times New Roman"/>
          <w:color w:val="000000"/>
          <w:sz w:val="20"/>
          <w:szCs w:val="20"/>
        </w:rPr>
        <w:t xml:space="preserve">as emphasized that the public trust doctrine </w:t>
      </w:r>
      <w:r>
        <w:rPr>
          <w:rFonts w:ascii="Times New Roman" w:hAnsi="Times New Roman" w:cs="Times New Roman"/>
          <w:color w:val="000000"/>
          <w:sz w:val="20"/>
          <w:szCs w:val="20"/>
        </w:rPr>
        <w:t>“</w:t>
      </w:r>
      <w:r>
        <w:rPr>
          <w:rFonts w:ascii="Times New Roman" w:hAnsi="Times New Roman" w:cs="Times New Roman"/>
          <w:color w:val="000000"/>
          <w:sz w:val="20"/>
          <w:szCs w:val="20"/>
        </w:rPr>
        <w:t>is founded upon the necessity of preserving to the public the use of navigable waters from private interruption and encroachment.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2C53FA">
        <w:rPr>
          <w:rFonts w:ascii="Times New Roman" w:hAnsi="Times New Roman" w:cs="Times New Roman"/>
          <w:noProof/>
          <w:color w:val="000000"/>
          <w:sz w:val="20"/>
          <w:szCs w:val="20"/>
        </w:rPr>
        <w:drawing>
          <wp:inline distT="0" distB="0" distL="0" distR="0" wp14:anchorId="2C0D984A" wp14:editId="7F1B4E5C">
            <wp:extent cx="161925" cy="161925"/>
            <wp:effectExtent l="0" t="0" r="0" b="0"/>
            <wp:docPr id="54" name="Picture 54">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08" w:history="1">
        <w:r>
          <w:rPr>
            <w:rFonts w:ascii="Times New Roman" w:hAnsi="Times New Roman" w:cs="Times New Roman"/>
            <w:i/>
            <w:iCs/>
            <w:color w:val="0E568C"/>
            <w:sz w:val="20"/>
            <w:szCs w:val="20"/>
          </w:rPr>
          <w:t>Illinois Central R. Co. v. Illinois,</w:t>
        </w:r>
        <w:r>
          <w:rPr>
            <w:rFonts w:ascii="Times New Roman" w:hAnsi="Times New Roman" w:cs="Times New Roman"/>
            <w:color w:val="0E568C"/>
            <w:sz w:val="20"/>
            <w:szCs w:val="20"/>
          </w:rPr>
          <w:t xml:space="preserve"> 146 U.S. 387, 436, 13 S.Ct. 110, 112, 36 L.Ed. 1018 (1892)</w:t>
        </w:r>
      </w:hyperlink>
      <w:r>
        <w:rPr>
          <w:rFonts w:ascii="Times New Roman" w:hAnsi="Times New Roman" w:cs="Times New Roman"/>
          <w:color w:val="000000"/>
          <w:sz w:val="20"/>
          <w:szCs w:val="20"/>
        </w:rPr>
        <w:t>.</w:t>
      </w:r>
    </w:p>
    <w:p w14:paraId="424657B8"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F9FF5B4"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Although the States may commit public trust waterways to uses other than transportation, such as fishing or land reclamation, this exercise of sovereign discretion does not enlarge the scope of the public trust. Even the majority does not claim that the pu</w:t>
      </w:r>
      <w:r>
        <w:rPr>
          <w:rFonts w:ascii="Times New Roman" w:hAnsi="Times New Roman" w:cs="Times New Roman"/>
          <w:color w:val="000000"/>
          <w:sz w:val="20"/>
          <w:szCs w:val="20"/>
        </w:rPr>
        <w:t>blic trust extends to every waterway that can be used for fishing or for land reclamation. Nor does the majority explain why its tidal test is superior to a navigability test for the purpose of identifying waterways that are suited to these other uses.</w:t>
      </w:r>
    </w:p>
    <w:p w14:paraId="56A1B549"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4B48285" w14:textId="15C62654"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w:t>
      </w:r>
      <w:r>
        <w:rPr>
          <w:rFonts w:ascii="Times New Roman" w:hAnsi="Times New Roman" w:cs="Times New Roman"/>
          <w:color w:val="000000"/>
          <w:sz w:val="20"/>
          <w:szCs w:val="20"/>
        </w:rPr>
        <w:t xml:space="preserve">ecause the fundamental purpose of the public trust is to protect commerce, the scope of the public trust should parallel the scope of federal admiralty jurisdiction. This Court long ago abandoned the tidal </w:t>
      </w:r>
      <w:bookmarkStart w:id="80" w:name="co_pp_sp_708_802_1"/>
      <w:bookmarkEnd w:id="80"/>
      <w:r>
        <w:rPr>
          <w:rFonts w:ascii="Times New Roman" w:hAnsi="Times New Roman" w:cs="Times New Roman"/>
          <w:b/>
          <w:bCs/>
          <w:color w:val="000000"/>
          <w:sz w:val="20"/>
          <w:szCs w:val="20"/>
        </w:rPr>
        <w:t>**802</w:t>
      </w:r>
      <w:r>
        <w:rPr>
          <w:rFonts w:ascii="Times New Roman" w:hAnsi="Times New Roman" w:cs="Times New Roman"/>
          <w:color w:val="000000"/>
          <w:sz w:val="20"/>
          <w:szCs w:val="20"/>
        </w:rPr>
        <w:t xml:space="preserve"> test in </w:t>
      </w:r>
      <w:r>
        <w:rPr>
          <w:rFonts w:ascii="Times New Roman" w:hAnsi="Times New Roman" w:cs="Times New Roman"/>
          <w:color w:val="000000"/>
          <w:sz w:val="20"/>
          <w:szCs w:val="20"/>
        </w:rPr>
        <w:t xml:space="preserve">favor of the navigability test for defining federal admiralty jurisdiction, describing the ebb and flow test as </w:t>
      </w:r>
      <w:r>
        <w:rPr>
          <w:rFonts w:ascii="Times New Roman" w:hAnsi="Times New Roman" w:cs="Times New Roman"/>
          <w:color w:val="000000"/>
          <w:sz w:val="20"/>
          <w:szCs w:val="20"/>
        </w:rPr>
        <w:t>“</w:t>
      </w:r>
      <w:r>
        <w:rPr>
          <w:rFonts w:ascii="Times New Roman" w:hAnsi="Times New Roman" w:cs="Times New Roman"/>
          <w:color w:val="000000"/>
          <w:sz w:val="20"/>
          <w:szCs w:val="20"/>
        </w:rPr>
        <w:t>purely artificial and arbitrary as well as unjust.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 </w:t>
      </w:r>
      <w:r w:rsidR="002C53FA">
        <w:rPr>
          <w:rFonts w:ascii="Times New Roman" w:hAnsi="Times New Roman" w:cs="Times New Roman"/>
          <w:noProof/>
          <w:color w:val="000000"/>
          <w:sz w:val="20"/>
          <w:szCs w:val="20"/>
        </w:rPr>
        <w:drawing>
          <wp:inline distT="0" distB="0" distL="0" distR="0" wp14:anchorId="20982068" wp14:editId="6EF05A53">
            <wp:extent cx="161925" cy="161925"/>
            <wp:effectExtent l="0" t="0" r="0" b="0"/>
            <wp:docPr id="55" name="Picture 55">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09" w:history="1">
        <w:r>
          <w:rPr>
            <w:rFonts w:ascii="Times New Roman" w:hAnsi="Times New Roman" w:cs="Times New Roman"/>
            <w:i/>
            <w:iCs/>
            <w:color w:val="0E568C"/>
            <w:sz w:val="20"/>
            <w:szCs w:val="20"/>
          </w:rPr>
          <w:t>The Propeller Genesee Chi</w:t>
        </w:r>
        <w:r>
          <w:rPr>
            <w:rFonts w:ascii="Times New Roman" w:hAnsi="Times New Roman" w:cs="Times New Roman"/>
            <w:i/>
            <w:iCs/>
            <w:color w:val="0E568C"/>
            <w:sz w:val="20"/>
            <w:szCs w:val="20"/>
          </w:rPr>
          <w:t>ef v. Fitzhugh,</w:t>
        </w:r>
        <w:r>
          <w:rPr>
            <w:rFonts w:ascii="Times New Roman" w:hAnsi="Times New Roman" w:cs="Times New Roman"/>
            <w:color w:val="0E568C"/>
            <w:sz w:val="20"/>
            <w:szCs w:val="20"/>
          </w:rPr>
          <w:t xml:space="preserve"> 12 How. 443, 457, 13 L.Ed. 1058 (1852)</w:t>
        </w:r>
      </w:hyperlink>
      <w:r>
        <w:rPr>
          <w:rFonts w:ascii="Times New Roman" w:hAnsi="Times New Roman" w:cs="Times New Roman"/>
          <w:color w:val="000000"/>
          <w:sz w:val="20"/>
          <w:szCs w:val="20"/>
        </w:rPr>
        <w:t>. The Court recognized that whether waters are influenced by the tide is irrelevant to the purposes of admiralty jurisdiction, which are to facilitate commerce in times of peace and to administer the</w:t>
      </w:r>
      <w:r>
        <w:rPr>
          <w:rFonts w:ascii="Times New Roman" w:hAnsi="Times New Roman" w:cs="Times New Roman"/>
          <w:color w:val="000000"/>
          <w:sz w:val="20"/>
          <w:szCs w:val="20"/>
        </w:rPr>
        <w:t xml:space="preserve"> special rules of war.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12 How., at 454. Subsequent admiralty cases confirm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ebb and flow of the tide do not constitute the usual test, as in England, or any test at all of </w:t>
      </w:r>
      <w:r>
        <w:rPr>
          <w:rFonts w:ascii="Times New Roman" w:hAnsi="Times New Roman" w:cs="Times New Roman"/>
          <w:color w:val="000000"/>
          <w:sz w:val="20"/>
          <w:szCs w:val="20"/>
        </w:rPr>
        <w:t>the navigability of waters.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2C53FA">
        <w:rPr>
          <w:rFonts w:ascii="Times New Roman" w:hAnsi="Times New Roman" w:cs="Times New Roman"/>
          <w:noProof/>
          <w:color w:val="000000"/>
          <w:sz w:val="20"/>
          <w:szCs w:val="20"/>
        </w:rPr>
        <w:drawing>
          <wp:inline distT="0" distB="0" distL="0" distR="0" wp14:anchorId="0720013D" wp14:editId="53C94736">
            <wp:extent cx="161925" cy="161925"/>
            <wp:effectExtent l="0" t="0" r="0" b="0"/>
            <wp:docPr id="56" name="Picture 56">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1" w:history="1">
        <w:r>
          <w:rPr>
            <w:rFonts w:ascii="Times New Roman" w:hAnsi="Times New Roman" w:cs="Times New Roman"/>
            <w:i/>
            <w:iCs/>
            <w:color w:val="0E568C"/>
            <w:sz w:val="20"/>
            <w:szCs w:val="20"/>
          </w:rPr>
          <w:t>The Daniel Ball,</w:t>
        </w:r>
        <w:r>
          <w:rPr>
            <w:rFonts w:ascii="Times New Roman" w:hAnsi="Times New Roman" w:cs="Times New Roman"/>
            <w:color w:val="0E568C"/>
            <w:sz w:val="20"/>
            <w:szCs w:val="20"/>
          </w:rPr>
          <w:t xml:space="preserve"> 10 Wall. 557, 563, 19 L.Ed. 999 (1871)</w:t>
        </w:r>
      </w:hyperlink>
      <w:r>
        <w:rPr>
          <w:rFonts w:ascii="Times New Roman" w:hAnsi="Times New Roman" w:cs="Times New Roman"/>
          <w:color w:val="000000"/>
          <w:sz w:val="20"/>
          <w:szCs w:val="20"/>
        </w:rPr>
        <w:t>.</w:t>
      </w:r>
    </w:p>
    <w:p w14:paraId="6BFFE95A"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3A81502" w14:textId="4DD13D59"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1" w:name="co_pp_sp_780_489_1"/>
      <w:bookmarkEnd w:id="81"/>
      <w:r>
        <w:rPr>
          <w:rFonts w:ascii="Times New Roman" w:hAnsi="Times New Roman" w:cs="Times New Roman"/>
          <w:b/>
          <w:bCs/>
          <w:color w:val="000000"/>
          <w:sz w:val="20"/>
          <w:szCs w:val="20"/>
        </w:rPr>
        <w:t>*489</w:t>
      </w:r>
      <w:r>
        <w:rPr>
          <w:rFonts w:ascii="Times New Roman" w:hAnsi="Times New Roman" w:cs="Times New Roman"/>
          <w:color w:val="000000"/>
          <w:sz w:val="20"/>
          <w:szCs w:val="20"/>
        </w:rPr>
        <w:t xml:space="preserve"> Having defined admiralty jurisdiction in terms of navigability, the Court applied the same re</w:t>
      </w:r>
      <w:r>
        <w:rPr>
          <w:rFonts w:ascii="Times New Roman" w:hAnsi="Times New Roman" w:cs="Times New Roman"/>
          <w:color w:val="000000"/>
          <w:sz w:val="20"/>
          <w:szCs w:val="20"/>
        </w:rPr>
        <w:t xml:space="preserve">asoning to the problem of defining the public trust. The Court explained that </w:t>
      </w:r>
      <w:r>
        <w:rPr>
          <w:rFonts w:ascii="Times New Roman" w:hAnsi="Times New Roman" w:cs="Times New Roman"/>
          <w:color w:val="000000"/>
          <w:sz w:val="20"/>
          <w:szCs w:val="20"/>
        </w:rPr>
        <w:t>“</w:t>
      </w:r>
      <w:r>
        <w:rPr>
          <w:rFonts w:ascii="Times New Roman" w:hAnsi="Times New Roman" w:cs="Times New Roman"/>
          <w:color w:val="000000"/>
          <w:sz w:val="20"/>
          <w:szCs w:val="20"/>
        </w:rPr>
        <w:t>the public authorities ought to have entire control of the great passageways of commerce and navigation, to be exercised for the public advantage and convenience.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2C53FA">
        <w:rPr>
          <w:rFonts w:ascii="Times New Roman" w:hAnsi="Times New Roman" w:cs="Times New Roman"/>
          <w:noProof/>
          <w:color w:val="000000"/>
          <w:sz w:val="20"/>
          <w:szCs w:val="20"/>
        </w:rPr>
        <w:drawing>
          <wp:inline distT="0" distB="0" distL="0" distR="0" wp14:anchorId="71DC3143" wp14:editId="650D6464">
            <wp:extent cx="161925" cy="161925"/>
            <wp:effectExtent l="0" t="0" r="0" b="0"/>
            <wp:docPr id="57" name="Picture 57">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2" w:history="1">
        <w:r>
          <w:rPr>
            <w:rFonts w:ascii="Times New Roman" w:hAnsi="Times New Roman" w:cs="Times New Roman"/>
            <w:i/>
            <w:iCs/>
            <w:color w:val="0E568C"/>
            <w:sz w:val="20"/>
            <w:szCs w:val="20"/>
          </w:rPr>
          <w:t>Barney v. Keokuk,</w:t>
        </w:r>
        <w:r>
          <w:rPr>
            <w:rFonts w:ascii="Times New Roman" w:hAnsi="Times New Roman" w:cs="Times New Roman"/>
            <w:color w:val="0E568C"/>
            <w:sz w:val="20"/>
            <w:szCs w:val="20"/>
          </w:rPr>
          <w:t xml:space="preserve"> 94 U.S. (4 Otto) 324, 338, 24 L.Ed. 224 (1877)</w:t>
        </w:r>
      </w:hyperlink>
      <w:r>
        <w:rPr>
          <w:rFonts w:ascii="Times New Roman" w:hAnsi="Times New Roman" w:cs="Times New Roman"/>
          <w:color w:val="000000"/>
          <w:sz w:val="20"/>
          <w:szCs w:val="20"/>
        </w:rPr>
        <w:t xml:space="preserve">. And it sweepingly concluded that the tidal test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had no place in American jurisprudence since the decision in the case of </w:t>
      </w:r>
      <w:r>
        <w:rPr>
          <w:rFonts w:ascii="Times New Roman" w:hAnsi="Times New Roman" w:cs="Times New Roman"/>
          <w:i/>
          <w:iCs/>
          <w:color w:val="000000"/>
          <w:sz w:val="20"/>
          <w:szCs w:val="20"/>
        </w:rPr>
        <w:t xml:space="preserve">The </w:t>
      </w:r>
      <w:r w:rsidR="002C53FA">
        <w:rPr>
          <w:rFonts w:ascii="Times New Roman" w:hAnsi="Times New Roman" w:cs="Times New Roman"/>
          <w:noProof/>
          <w:color w:val="000000"/>
          <w:sz w:val="20"/>
          <w:szCs w:val="20"/>
        </w:rPr>
        <w:drawing>
          <wp:inline distT="0" distB="0" distL="0" distR="0" wp14:anchorId="275AC8B5" wp14:editId="7DDC97E7">
            <wp:extent cx="161925" cy="161925"/>
            <wp:effectExtent l="0" t="0" r="0" b="0"/>
            <wp:docPr id="58" name="Picture 58">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3" w:history="1">
        <w:r>
          <w:rPr>
            <w:rFonts w:ascii="Times New Roman" w:hAnsi="Times New Roman" w:cs="Times New Roman"/>
            <w:i/>
            <w:iCs/>
            <w:color w:val="0E568C"/>
            <w:sz w:val="20"/>
            <w:szCs w:val="20"/>
          </w:rPr>
          <w:t>Propeller Genesee Chief v. Fitzhugh,</w:t>
        </w:r>
        <w:r>
          <w:rPr>
            <w:rFonts w:ascii="Times New Roman" w:hAnsi="Times New Roman" w:cs="Times New Roman"/>
            <w:color w:val="0E568C"/>
            <w:sz w:val="20"/>
            <w:szCs w:val="20"/>
          </w:rPr>
          <w:t xml:space="preserve"> 12 How. 443.</w:t>
        </w:r>
      </w:hyperlink>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2C53FA">
        <w:rPr>
          <w:rFonts w:ascii="Times New Roman" w:hAnsi="Times New Roman" w:cs="Times New Roman"/>
          <w:noProof/>
          <w:color w:val="000000"/>
          <w:sz w:val="20"/>
          <w:szCs w:val="20"/>
        </w:rPr>
        <w:drawing>
          <wp:inline distT="0" distB="0" distL="0" distR="0" wp14:anchorId="60D29AD9" wp14:editId="23E58736">
            <wp:extent cx="161925" cy="161925"/>
            <wp:effectExtent l="0" t="0" r="0" b="0"/>
            <wp:docPr id="59" name="Picture 59">
              <a:hlinkClick xmlns:a="http://schemas.openxmlformats.org/drawingml/2006/main" r:id="rId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5" w:history="1">
        <w:r>
          <w:rPr>
            <w:rFonts w:ascii="Times New Roman" w:hAnsi="Times New Roman" w:cs="Times New Roman"/>
            <w:i/>
            <w:iCs/>
            <w:color w:val="0E568C"/>
            <w:sz w:val="20"/>
            <w:szCs w:val="20"/>
          </w:rPr>
          <w:t>McGilvra v. Ross,</w:t>
        </w:r>
        <w:r>
          <w:rPr>
            <w:rFonts w:ascii="Times New Roman" w:hAnsi="Times New Roman" w:cs="Times New Roman"/>
            <w:color w:val="0E568C"/>
            <w:sz w:val="20"/>
            <w:szCs w:val="20"/>
          </w:rPr>
          <w:t xml:space="preserve"> 215 U.S. 70, 78, 30 S.Ct. 27, 31, </w:t>
        </w:r>
        <w:r>
          <w:rPr>
            <w:rFonts w:ascii="Times New Roman" w:hAnsi="Times New Roman" w:cs="Times New Roman"/>
            <w:color w:val="0E568C"/>
            <w:sz w:val="20"/>
            <w:szCs w:val="20"/>
          </w:rPr>
          <w:t>54 L.Ed. 95 (1909)</w:t>
        </w:r>
      </w:hyperlink>
      <w:r>
        <w:rPr>
          <w:rFonts w:ascii="Times New Roman" w:hAnsi="Times New Roman" w:cs="Times New Roman"/>
          <w:color w:val="000000"/>
          <w:sz w:val="20"/>
          <w:szCs w:val="20"/>
        </w:rPr>
        <w:t>. These cases defined the public trust in the context of inland waterways. But the same reasoning applies to waterways influenced by the tide. Navigability, not tidal influence, characterizes the waterways that are suited to the purpos</w:t>
      </w:r>
      <w:r>
        <w:rPr>
          <w:rFonts w:ascii="Times New Roman" w:hAnsi="Times New Roman" w:cs="Times New Roman"/>
          <w:color w:val="000000"/>
          <w:sz w:val="20"/>
          <w:szCs w:val="20"/>
        </w:rPr>
        <w:t>es of the public trust.</w:t>
      </w:r>
    </w:p>
    <w:p w14:paraId="723ADC8B"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72BB323" w14:textId="69B08E35"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Congress also has evidenced its belief that the States’ public trusts are limited to lands underlying navigable waters. In 1953, Congress passed the Submerged Lands Act, </w:t>
      </w:r>
      <w:hyperlink r:id="rId116" w:history="1">
        <w:r>
          <w:rPr>
            <w:rFonts w:ascii="Times New Roman" w:hAnsi="Times New Roman" w:cs="Times New Roman"/>
            <w:color w:val="0E568C"/>
            <w:sz w:val="20"/>
            <w:szCs w:val="20"/>
          </w:rPr>
          <w:t>43 U.S.C. §§ 1301</w:t>
        </w:r>
      </w:hyperlink>
      <w:r>
        <w:rPr>
          <w:rFonts w:ascii="Times New Roman" w:hAnsi="Times New Roman" w:cs="Times New Roman"/>
          <w:color w:val="000000"/>
          <w:sz w:val="20"/>
          <w:szCs w:val="20"/>
        </w:rPr>
        <w:t>–</w:t>
      </w:r>
      <w:hyperlink r:id="rId117" w:history="1">
        <w:r>
          <w:rPr>
            <w:rFonts w:ascii="Times New Roman" w:hAnsi="Times New Roman" w:cs="Times New Roman"/>
            <w:color w:val="0E568C"/>
            <w:sz w:val="20"/>
            <w:szCs w:val="20"/>
          </w:rPr>
          <w:t>1315</w:t>
        </w:r>
      </w:hyperlink>
      <w:r>
        <w:rPr>
          <w:rFonts w:ascii="Times New Roman" w:hAnsi="Times New Roman" w:cs="Times New Roman"/>
          <w:color w:val="000000"/>
          <w:sz w:val="20"/>
          <w:szCs w:val="20"/>
        </w:rPr>
        <w:t xml:space="preserve">. Congress intended to confirm the States’ existing rights to lands beneath navigable waters. S.Rep. No. 133, 83d Cong., 1st Sess., pt. 1, p. 8 (1953); H.R.Rep. No. 1778, 80th Cong., 2d Sess., p. 3 (1948); </w:t>
      </w:r>
      <w:r w:rsidR="002C53FA">
        <w:rPr>
          <w:rFonts w:ascii="Times New Roman" w:hAnsi="Times New Roman" w:cs="Times New Roman"/>
          <w:noProof/>
          <w:color w:val="000000"/>
          <w:sz w:val="20"/>
          <w:szCs w:val="20"/>
        </w:rPr>
        <w:drawing>
          <wp:inline distT="0" distB="0" distL="0" distR="0" wp14:anchorId="0A8B6189" wp14:editId="3B98A2F6">
            <wp:extent cx="161925" cy="161925"/>
            <wp:effectExtent l="0" t="0" r="0" b="0"/>
            <wp:docPr id="60" name="Picture 60">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9" w:history="1">
        <w:r>
          <w:rPr>
            <w:rFonts w:ascii="Times New Roman" w:hAnsi="Times New Roman" w:cs="Times New Roman"/>
            <w:i/>
            <w:iCs/>
            <w:color w:val="0E568C"/>
            <w:sz w:val="20"/>
            <w:szCs w:val="20"/>
          </w:rPr>
          <w:t>Bonelli Cattle Co. v. Arizona,</w:t>
        </w:r>
        <w:r>
          <w:rPr>
            <w:rFonts w:ascii="Times New Roman" w:hAnsi="Times New Roman" w:cs="Times New Roman"/>
            <w:color w:val="0E568C"/>
            <w:sz w:val="20"/>
            <w:szCs w:val="20"/>
          </w:rPr>
          <w:t xml:space="preserve"> 414 U.S. 313, 324, 94 S.Ct. 517, 525, 38 L.Ed.2d 526 (1973)</w:t>
        </w:r>
      </w:hyperlink>
      <w:r>
        <w:rPr>
          <w:rFonts w:ascii="Times New Roman" w:hAnsi="Times New Roman" w:cs="Times New Roman"/>
          <w:color w:val="000000"/>
          <w:sz w:val="20"/>
          <w:szCs w:val="20"/>
        </w:rPr>
        <w:t xml:space="preserve">. The Act defines </w:t>
      </w:r>
      <w:r>
        <w:rPr>
          <w:rFonts w:ascii="Times New Roman" w:hAnsi="Times New Roman" w:cs="Times New Roman"/>
          <w:color w:val="000000"/>
          <w:sz w:val="20"/>
          <w:szCs w:val="20"/>
        </w:rPr>
        <w:t>“</w:t>
      </w:r>
      <w:r>
        <w:rPr>
          <w:rFonts w:ascii="Times New Roman" w:hAnsi="Times New Roman" w:cs="Times New Roman"/>
          <w:color w:val="000000"/>
          <w:sz w:val="20"/>
          <w:szCs w:val="20"/>
        </w:rPr>
        <w:t>lands beneath navigable waters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including lands </w:t>
      </w:r>
      <w:r>
        <w:rPr>
          <w:rFonts w:ascii="Times New Roman" w:hAnsi="Times New Roman" w:cs="Times New Roman"/>
          <w:color w:val="000000"/>
          <w:sz w:val="20"/>
          <w:szCs w:val="20"/>
        </w:rPr>
        <w:t>“</w:t>
      </w:r>
      <w:r>
        <w:rPr>
          <w:rFonts w:ascii="Times New Roman" w:hAnsi="Times New Roman" w:cs="Times New Roman"/>
          <w:color w:val="000000"/>
          <w:sz w:val="20"/>
          <w:szCs w:val="20"/>
        </w:rPr>
        <w:t>covered by tidal waters.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20" w:history="1">
        <w:r>
          <w:rPr>
            <w:rFonts w:ascii="Times New Roman" w:hAnsi="Times New Roman" w:cs="Times New Roman"/>
            <w:color w:val="0E568C"/>
            <w:sz w:val="20"/>
            <w:szCs w:val="20"/>
          </w:rPr>
          <w:t>43 U.S.C. § 1301(a)(2)</w:t>
        </w:r>
      </w:hyperlink>
      <w:r>
        <w:rPr>
          <w:rFonts w:ascii="Times New Roman" w:hAnsi="Times New Roman" w:cs="Times New Roman"/>
          <w:color w:val="000000"/>
          <w:sz w:val="20"/>
          <w:szCs w:val="20"/>
        </w:rPr>
        <w:t xml:space="preserve">. If tidal waters included discrete bodies of </w:t>
      </w:r>
      <w:r>
        <w:rPr>
          <w:rFonts w:ascii="Times New Roman" w:hAnsi="Times New Roman" w:cs="Times New Roman"/>
          <w:i/>
          <w:iCs/>
          <w:color w:val="000000"/>
          <w:sz w:val="20"/>
          <w:szCs w:val="20"/>
        </w:rPr>
        <w:t>non-navigable</w:t>
      </w:r>
      <w:r>
        <w:rPr>
          <w:rFonts w:ascii="Times New Roman" w:hAnsi="Times New Roman" w:cs="Times New Roman"/>
          <w:color w:val="000000"/>
          <w:sz w:val="20"/>
          <w:szCs w:val="20"/>
        </w:rPr>
        <w:t xml:space="preserve"> water, this definition would be self-contradictory. Thus it appears that Congress understood </w:t>
      </w:r>
      <w:r>
        <w:rPr>
          <w:rFonts w:ascii="Times New Roman" w:hAnsi="Times New Roman" w:cs="Times New Roman"/>
          <w:color w:val="000000"/>
          <w:sz w:val="20"/>
          <w:szCs w:val="20"/>
        </w:rPr>
        <w:t>“</w:t>
      </w:r>
      <w:r>
        <w:rPr>
          <w:rFonts w:ascii="Times New Roman" w:hAnsi="Times New Roman" w:cs="Times New Roman"/>
          <w:color w:val="000000"/>
          <w:sz w:val="20"/>
          <w:szCs w:val="20"/>
        </w:rPr>
        <w:t>tidal waters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referring to the boundaries of the navigable ocean. As Senator Cordon explained, </w:t>
      </w:r>
      <w:r>
        <w:rPr>
          <w:rFonts w:ascii="Times New Roman" w:hAnsi="Times New Roman" w:cs="Times New Roman"/>
          <w:color w:val="000000"/>
          <w:sz w:val="20"/>
          <w:szCs w:val="20"/>
        </w:rPr>
        <w:t>“</w:t>
      </w:r>
      <w:r>
        <w:rPr>
          <w:rFonts w:ascii="Times New Roman" w:hAnsi="Times New Roman" w:cs="Times New Roman"/>
          <w:color w:val="000000"/>
          <w:sz w:val="20"/>
          <w:szCs w:val="20"/>
        </w:rPr>
        <w:t>lands beneath navigable waters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identifies lands </w:t>
      </w:r>
      <w:r>
        <w:rPr>
          <w:rFonts w:ascii="Times New Roman" w:hAnsi="Times New Roman" w:cs="Times New Roman"/>
          <w:color w:val="000000"/>
          <w:sz w:val="20"/>
          <w:szCs w:val="20"/>
        </w:rPr>
        <w:t>“</w:t>
      </w:r>
      <w:r>
        <w:rPr>
          <w:rFonts w:ascii="Times New Roman" w:hAnsi="Times New Roman" w:cs="Times New Roman"/>
          <w:color w:val="000000"/>
          <w:sz w:val="20"/>
          <w:szCs w:val="20"/>
        </w:rPr>
        <w:t>as being und</w:t>
      </w:r>
      <w:r>
        <w:rPr>
          <w:rFonts w:ascii="Times New Roman" w:hAnsi="Times New Roman" w:cs="Times New Roman"/>
          <w:color w:val="000000"/>
          <w:sz w:val="20"/>
          <w:szCs w:val="20"/>
        </w:rPr>
        <w:t>er nontidal waters in the upper areas or being in tidal waters and</w:t>
      </w:r>
      <w:r>
        <w:rPr>
          <w:rFonts w:ascii="Times New Roman" w:hAnsi="Times New Roman" w:cs="Times New Roman"/>
          <w:color w:val="000000"/>
          <w:sz w:val="20"/>
          <w:szCs w:val="20"/>
        </w:rPr>
        <w:t>—</w:t>
      </w:r>
      <w:r>
        <w:rPr>
          <w:rFonts w:ascii="Times New Roman" w:hAnsi="Times New Roman" w:cs="Times New Roman"/>
          <w:color w:val="000000"/>
          <w:sz w:val="20"/>
          <w:szCs w:val="20"/>
        </w:rPr>
        <w:t>and I want this emphasized</w:t>
      </w:r>
      <w:r>
        <w:rPr>
          <w:rFonts w:ascii="Times New Roman" w:hAnsi="Times New Roman" w:cs="Times New Roman"/>
          <w:color w:val="000000"/>
          <w:sz w:val="20"/>
          <w:szCs w:val="20"/>
        </w:rPr>
        <w:t>—</w:t>
      </w:r>
      <w:r>
        <w:rPr>
          <w:rFonts w:ascii="Times New Roman" w:hAnsi="Times New Roman" w:cs="Times New Roman"/>
          <w:color w:val="000000"/>
          <w:sz w:val="20"/>
          <w:szCs w:val="20"/>
        </w:rPr>
        <w:t>outside inland waters.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99 Cong.Rec. 2632 (1953). Although the Submerged Lands Act is not at issue in this case, it is evidence of Congress’ interpretation of the</w:t>
      </w:r>
      <w:r>
        <w:rPr>
          <w:rFonts w:ascii="Times New Roman" w:hAnsi="Times New Roman" w:cs="Times New Roman"/>
          <w:color w:val="000000"/>
          <w:sz w:val="20"/>
          <w:szCs w:val="20"/>
        </w:rPr>
        <w:t xml:space="preserve"> public </w:t>
      </w:r>
      <w:bookmarkStart w:id="82" w:name="co_pp_sp_780_490_1"/>
      <w:bookmarkEnd w:id="82"/>
      <w:r>
        <w:rPr>
          <w:rFonts w:ascii="Times New Roman" w:hAnsi="Times New Roman" w:cs="Times New Roman"/>
          <w:b/>
          <w:bCs/>
          <w:color w:val="000000"/>
          <w:sz w:val="20"/>
          <w:szCs w:val="20"/>
        </w:rPr>
        <w:t>*490</w:t>
      </w:r>
      <w:r>
        <w:rPr>
          <w:rFonts w:ascii="Times New Roman" w:hAnsi="Times New Roman" w:cs="Times New Roman"/>
          <w:color w:val="000000"/>
          <w:sz w:val="20"/>
          <w:szCs w:val="20"/>
        </w:rPr>
        <w:t xml:space="preserve"> trust doctrine, and that interpretation is entitled to consideration.</w:t>
      </w:r>
    </w:p>
    <w:p w14:paraId="42841C42"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13CE1F2"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sum, the purpose of the public trust, the analogy to federal admiralty jurisdiction, and the legislative history of the Submerged La</w:t>
      </w:r>
      <w:r>
        <w:rPr>
          <w:rFonts w:ascii="Times New Roman" w:hAnsi="Times New Roman" w:cs="Times New Roman"/>
          <w:color w:val="000000"/>
          <w:sz w:val="20"/>
          <w:szCs w:val="20"/>
        </w:rPr>
        <w:t xml:space="preserve">nds Act all indicate that the States hold title only to lands underlying navigable waters. The term </w:t>
      </w:r>
      <w:r>
        <w:rPr>
          <w:rFonts w:ascii="Times New Roman" w:hAnsi="Times New Roman" w:cs="Times New Roman"/>
          <w:color w:val="000000"/>
          <w:sz w:val="20"/>
          <w:szCs w:val="20"/>
        </w:rPr>
        <w:t>“</w:t>
      </w:r>
      <w:r>
        <w:rPr>
          <w:rFonts w:ascii="Times New Roman" w:hAnsi="Times New Roman" w:cs="Times New Roman"/>
          <w:color w:val="000000"/>
          <w:sz w:val="20"/>
          <w:szCs w:val="20"/>
        </w:rPr>
        <w:t>navigable waters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not self-defining, however. It must be construed with reference to cases in which this Court has described the boundaries of the publi</w:t>
      </w:r>
      <w:r>
        <w:rPr>
          <w:rFonts w:ascii="Times New Roman" w:hAnsi="Times New Roman" w:cs="Times New Roman"/>
          <w:color w:val="000000"/>
          <w:sz w:val="20"/>
          <w:szCs w:val="20"/>
        </w:rPr>
        <w:t>c trust.</w:t>
      </w:r>
    </w:p>
    <w:p w14:paraId="77B4F62C"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w:t>
      </w:r>
    </w:p>
    <w:p w14:paraId="74550073" w14:textId="7BA551B9"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For public trust purposes, navigable bodies of water include the nonnavigable areas at their boundaries. The question whether a body of water is navigable is answered waterway by waterway, not inch by inch. The borders of the ocean, which certai</w:t>
      </w:r>
      <w:r>
        <w:rPr>
          <w:rFonts w:ascii="Times New Roman" w:hAnsi="Times New Roman" w:cs="Times New Roman"/>
          <w:color w:val="000000"/>
          <w:sz w:val="20"/>
          <w:szCs w:val="20"/>
        </w:rPr>
        <w:t xml:space="preserve">nly is navigable, extend to the mean high tide line as a matter of federal common law. </w:t>
      </w:r>
      <w:hyperlink r:id="rId121" w:history="1">
        <w:r>
          <w:rPr>
            <w:rFonts w:ascii="Times New Roman" w:hAnsi="Times New Roman" w:cs="Times New Roman"/>
            <w:i/>
            <w:iCs/>
            <w:color w:val="0E568C"/>
            <w:sz w:val="20"/>
            <w:szCs w:val="20"/>
          </w:rPr>
          <w:t>United States v. Pacheco,</w:t>
        </w:r>
        <w:r>
          <w:rPr>
            <w:rFonts w:ascii="Times New Roman" w:hAnsi="Times New Roman" w:cs="Times New Roman"/>
            <w:color w:val="0E568C"/>
            <w:sz w:val="20"/>
            <w:szCs w:val="20"/>
          </w:rPr>
          <w:t xml:space="preserve"> 2 Wall. 587, 590, 17 L.Ed. 865 (1865)</w:t>
        </w:r>
      </w:hyperlink>
      <w:r>
        <w:rPr>
          <w:rFonts w:ascii="Times New Roman" w:hAnsi="Times New Roman" w:cs="Times New Roman"/>
          <w:color w:val="000000"/>
          <w:sz w:val="20"/>
          <w:szCs w:val="20"/>
        </w:rPr>
        <w:t xml:space="preserve">; see </w:t>
      </w:r>
      <w:r w:rsidR="002C53FA">
        <w:rPr>
          <w:rFonts w:ascii="Times New Roman" w:hAnsi="Times New Roman" w:cs="Times New Roman"/>
          <w:noProof/>
          <w:color w:val="000000"/>
          <w:sz w:val="20"/>
          <w:szCs w:val="20"/>
        </w:rPr>
        <w:drawing>
          <wp:inline distT="0" distB="0" distL="0" distR="0" wp14:anchorId="20296B0F" wp14:editId="2960A4F7">
            <wp:extent cx="161925" cy="161925"/>
            <wp:effectExtent l="0" t="0" r="0" b="0"/>
            <wp:docPr id="61" name="Picture 61">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2" w:history="1">
        <w:r>
          <w:rPr>
            <w:rFonts w:ascii="Times New Roman" w:hAnsi="Times New Roman" w:cs="Times New Roman"/>
            <w:i/>
            <w:iCs/>
            <w:color w:val="0E568C"/>
            <w:sz w:val="20"/>
            <w:szCs w:val="20"/>
          </w:rPr>
          <w:t>Oregon ex rel. State Land Board v. Corvallis Sand &amp; Gravel Co.,</w:t>
        </w:r>
        <w:r>
          <w:rPr>
            <w:rFonts w:ascii="Times New Roman" w:hAnsi="Times New Roman" w:cs="Times New Roman"/>
            <w:color w:val="0E568C"/>
            <w:sz w:val="20"/>
            <w:szCs w:val="20"/>
          </w:rPr>
          <w:t xml:space="preserve"> 429 U.S. 363, 376, 97 S.Ct. 582, 589, 50 L.Ed.2d 550 (1977)</w:t>
        </w:r>
      </w:hyperlink>
      <w:r>
        <w:rPr>
          <w:rFonts w:ascii="Times New Roman" w:hAnsi="Times New Roman" w:cs="Times New Roman"/>
          <w:color w:val="000000"/>
          <w:sz w:val="20"/>
          <w:szCs w:val="20"/>
        </w:rPr>
        <w:t>. Hence the States’ public trusts include the ocean shore over which the</w:t>
      </w:r>
      <w:r>
        <w:rPr>
          <w:rFonts w:ascii="Times New Roman" w:hAnsi="Times New Roman" w:cs="Times New Roman"/>
          <w:color w:val="000000"/>
          <w:sz w:val="20"/>
          <w:szCs w:val="20"/>
        </w:rPr>
        <w:t xml:space="preserve"> tide ebbs and flows. This explains why there is language in our cases describing the public trust in terms of tidewaters: each of those cases concerned the shores of a navigable body of water. See, </w:t>
      </w:r>
      <w:r>
        <w:rPr>
          <w:rFonts w:ascii="Times New Roman" w:hAnsi="Times New Roman" w:cs="Times New Roman"/>
          <w:i/>
          <w:iCs/>
          <w:color w:val="000000"/>
          <w:sz w:val="20"/>
          <w:szCs w:val="20"/>
        </w:rPr>
        <w:t xml:space="preserve">e.g., </w:t>
      </w:r>
      <w:r w:rsidR="002C53FA">
        <w:rPr>
          <w:rFonts w:ascii="Times New Roman" w:hAnsi="Times New Roman" w:cs="Times New Roman"/>
          <w:noProof/>
          <w:color w:val="000000"/>
          <w:sz w:val="20"/>
          <w:szCs w:val="20"/>
        </w:rPr>
        <w:drawing>
          <wp:inline distT="0" distB="0" distL="0" distR="0" wp14:anchorId="6FFCF151" wp14:editId="64C33CA5">
            <wp:extent cx="161925" cy="161925"/>
            <wp:effectExtent l="0" t="0" r="0" b="0"/>
            <wp:docPr id="62" name="Picture 62">
              <a:hlinkClick xmlns:a="http://schemas.openxmlformats.org/drawingml/2006/main" r:id="rId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3" w:history="1">
        <w:r>
          <w:rPr>
            <w:rFonts w:ascii="Times New Roman" w:hAnsi="Times New Roman" w:cs="Times New Roman"/>
            <w:i/>
            <w:iCs/>
            <w:color w:val="0E568C"/>
            <w:sz w:val="20"/>
            <w:szCs w:val="20"/>
          </w:rPr>
          <w:t xml:space="preserve">Borax Consolidated, Ltd. v. Los Angeles, </w:t>
        </w:r>
        <w:bookmarkStart w:id="83" w:name="co_pp_sp_708_803_1"/>
        <w:bookmarkEnd w:id="83"/>
        <w:r>
          <w:rPr>
            <w:rFonts w:ascii="Times New Roman" w:hAnsi="Times New Roman" w:cs="Times New Roman"/>
            <w:b/>
            <w:bCs/>
            <w:color w:val="000000"/>
            <w:sz w:val="20"/>
            <w:szCs w:val="20"/>
          </w:rPr>
          <w:t>**803</w:t>
        </w:r>
        <w:r>
          <w:rPr>
            <w:rFonts w:ascii="Times New Roman" w:hAnsi="Times New Roman" w:cs="Times New Roman"/>
            <w:i/>
            <w:iCs/>
            <w:color w:val="0E568C"/>
            <w:sz w:val="20"/>
            <w:szCs w:val="20"/>
          </w:rPr>
          <w:t xml:space="preserve"> </w:t>
        </w:r>
        <w:r>
          <w:rPr>
            <w:rFonts w:ascii="Times New Roman" w:hAnsi="Times New Roman" w:cs="Times New Roman"/>
            <w:color w:val="0E568C"/>
            <w:sz w:val="20"/>
            <w:szCs w:val="20"/>
          </w:rPr>
          <w:t xml:space="preserve"> 296 U.S. 10, 16, 56 S.Ct. 23, 26, 80 L.Ed. 9 (1935)</w:t>
        </w:r>
      </w:hyperlink>
      <w:r>
        <w:rPr>
          <w:rFonts w:ascii="Times New Roman" w:hAnsi="Times New Roman" w:cs="Times New Roman"/>
          <w:color w:val="000000"/>
          <w:sz w:val="20"/>
          <w:szCs w:val="20"/>
        </w:rPr>
        <w:t xml:space="preserve">; </w:t>
      </w:r>
      <w:hyperlink r:id="rId124" w:history="1">
        <w:r>
          <w:rPr>
            <w:rFonts w:ascii="Times New Roman" w:hAnsi="Times New Roman" w:cs="Times New Roman"/>
            <w:i/>
            <w:iCs/>
            <w:color w:val="0E568C"/>
            <w:sz w:val="20"/>
            <w:szCs w:val="20"/>
          </w:rPr>
          <w:t xml:space="preserve">United States </w:t>
        </w:r>
        <w:r>
          <w:rPr>
            <w:rFonts w:ascii="Times New Roman" w:hAnsi="Times New Roman" w:cs="Times New Roman"/>
            <w:i/>
            <w:iCs/>
            <w:color w:val="0E568C"/>
            <w:sz w:val="20"/>
            <w:szCs w:val="20"/>
          </w:rPr>
          <w:t>v. Mission Rock Co.,</w:t>
        </w:r>
        <w:r>
          <w:rPr>
            <w:rFonts w:ascii="Times New Roman" w:hAnsi="Times New Roman" w:cs="Times New Roman"/>
            <w:color w:val="0E568C"/>
            <w:sz w:val="20"/>
            <w:szCs w:val="20"/>
          </w:rPr>
          <w:t xml:space="preserve"> 189 U.S. 391, 404–405, 23 S.Ct. 606, 608–609, 47 L.Ed. 865 (1903)</w:t>
        </w:r>
      </w:hyperlink>
      <w:r>
        <w:rPr>
          <w:rFonts w:ascii="Times New Roman" w:hAnsi="Times New Roman" w:cs="Times New Roman"/>
          <w:color w:val="000000"/>
          <w:sz w:val="20"/>
          <w:szCs w:val="20"/>
        </w:rPr>
        <w:t xml:space="preserve">; </w:t>
      </w:r>
      <w:r w:rsidR="002C53FA">
        <w:rPr>
          <w:rFonts w:ascii="Times New Roman" w:hAnsi="Times New Roman" w:cs="Times New Roman"/>
          <w:noProof/>
          <w:color w:val="000000"/>
          <w:sz w:val="20"/>
          <w:szCs w:val="20"/>
        </w:rPr>
        <w:drawing>
          <wp:inline distT="0" distB="0" distL="0" distR="0" wp14:anchorId="55C2AC95" wp14:editId="3A5EEE1F">
            <wp:extent cx="161925" cy="161925"/>
            <wp:effectExtent l="0" t="0" r="0" b="0"/>
            <wp:docPr id="63" name="Picture 63">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5" w:history="1">
        <w:r>
          <w:rPr>
            <w:rFonts w:ascii="Times New Roman" w:hAnsi="Times New Roman" w:cs="Times New Roman"/>
            <w:i/>
            <w:iCs/>
            <w:color w:val="0E568C"/>
            <w:sz w:val="20"/>
            <w:szCs w:val="20"/>
          </w:rPr>
          <w:t>Knight v. United States Land Assn.,</w:t>
        </w:r>
        <w:r>
          <w:rPr>
            <w:rFonts w:ascii="Times New Roman" w:hAnsi="Times New Roman" w:cs="Times New Roman"/>
            <w:color w:val="0E568C"/>
            <w:sz w:val="20"/>
            <w:szCs w:val="20"/>
          </w:rPr>
          <w:t xml:space="preserve"> 142 U.S. 161, 183, 12 S.Ct. 258, 264, 35 L.Ed. 974 (1891)</w:t>
        </w:r>
      </w:hyperlink>
      <w:r>
        <w:rPr>
          <w:rFonts w:ascii="Times New Roman" w:hAnsi="Times New Roman" w:cs="Times New Roman"/>
          <w:color w:val="000000"/>
          <w:sz w:val="20"/>
          <w:szCs w:val="20"/>
        </w:rPr>
        <w:t>. This does not imply, however, that all tidally influenced waters are part of the sea any more than it im</w:t>
      </w:r>
      <w:r>
        <w:rPr>
          <w:rFonts w:ascii="Times New Roman" w:hAnsi="Times New Roman" w:cs="Times New Roman"/>
          <w:color w:val="000000"/>
          <w:sz w:val="20"/>
          <w:szCs w:val="20"/>
        </w:rPr>
        <w:t>plies that the Missouri River is part of the Gulf of Mexico.</w:t>
      </w:r>
    </w:p>
    <w:p w14:paraId="7BFF2F63"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7C9F3A9"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Court holds today that the public trust includes not only tidewaters along the ocean shore, but also discrete bodies of water that are influenced by the tide but far removed from the ocean </w:t>
      </w:r>
      <w:r>
        <w:rPr>
          <w:rFonts w:ascii="Times New Roman" w:hAnsi="Times New Roman" w:cs="Times New Roman"/>
          <w:color w:val="000000"/>
          <w:sz w:val="20"/>
          <w:szCs w:val="20"/>
        </w:rPr>
        <w:t xml:space="preserve">or any navigable tidal water, such as the separate little streams and bayous at issue here. The majority doubts whether a satisfactory test could be devised for distinguishing between the two types of tidally influenced waters. </w:t>
      </w:r>
      <w:r>
        <w:rPr>
          <w:rFonts w:ascii="Times New Roman" w:hAnsi="Times New Roman" w:cs="Times New Roman"/>
          <w:i/>
          <w:iCs/>
          <w:color w:val="000000"/>
          <w:sz w:val="20"/>
          <w:szCs w:val="20"/>
        </w:rPr>
        <w:t>Ante,</w:t>
      </w:r>
      <w:r>
        <w:rPr>
          <w:rFonts w:ascii="Times New Roman" w:hAnsi="Times New Roman" w:cs="Times New Roman"/>
          <w:color w:val="000000"/>
          <w:sz w:val="20"/>
          <w:szCs w:val="20"/>
        </w:rPr>
        <w:t xml:space="preserve"> at 797. It therefore a</w:t>
      </w:r>
      <w:r>
        <w:rPr>
          <w:rFonts w:ascii="Times New Roman" w:hAnsi="Times New Roman" w:cs="Times New Roman"/>
          <w:color w:val="000000"/>
          <w:sz w:val="20"/>
          <w:szCs w:val="20"/>
        </w:rPr>
        <w:t xml:space="preserve">dopts a test that will include in </w:t>
      </w:r>
      <w:bookmarkStart w:id="84" w:name="co_pp_sp_780_491_1"/>
      <w:bookmarkEnd w:id="84"/>
      <w:r>
        <w:rPr>
          <w:rFonts w:ascii="Times New Roman" w:hAnsi="Times New Roman" w:cs="Times New Roman"/>
          <w:b/>
          <w:bCs/>
          <w:color w:val="000000"/>
          <w:sz w:val="20"/>
          <w:szCs w:val="20"/>
        </w:rPr>
        <w:t>*491</w:t>
      </w:r>
      <w:r>
        <w:rPr>
          <w:rFonts w:ascii="Times New Roman" w:hAnsi="Times New Roman" w:cs="Times New Roman"/>
          <w:color w:val="000000"/>
          <w:sz w:val="20"/>
          <w:szCs w:val="20"/>
        </w:rPr>
        <w:t xml:space="preserve"> the public trust every body of water that is interconnected to the ocean, even indirectly, no matter how remote it is from navigable water. This is wholly inconsistent with the fede</w:t>
      </w:r>
      <w:r>
        <w:rPr>
          <w:rFonts w:ascii="Times New Roman" w:hAnsi="Times New Roman" w:cs="Times New Roman"/>
          <w:color w:val="000000"/>
          <w:sz w:val="20"/>
          <w:szCs w:val="20"/>
        </w:rPr>
        <w:t>ral law that identifies what inland freshwaters belong to the public trust. For example, if part of a freshwater river is navigable in fact, it does not follow that all contiguous parts of the river belong to the public trust, no matter how distant they ar</w:t>
      </w:r>
      <w:r>
        <w:rPr>
          <w:rFonts w:ascii="Times New Roman" w:hAnsi="Times New Roman" w:cs="Times New Roman"/>
          <w:color w:val="000000"/>
          <w:sz w:val="20"/>
          <w:szCs w:val="20"/>
        </w:rPr>
        <w:t>e from the navigable part. Conversely, federal law does not exclude from the public trust all nonnavigable portions of a navigable river, such as shallow areas near the banks.</w:t>
      </w:r>
    </w:p>
    <w:p w14:paraId="69955643" w14:textId="428815D3" w:rsidR="00000000" w:rsidRDefault="002941AB">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The question here is not with respect to a short interruption of navigability i</w:t>
      </w:r>
      <w:r>
        <w:rPr>
          <w:rFonts w:ascii="Times New Roman" w:hAnsi="Times New Roman" w:cs="Times New Roman"/>
          <w:color w:val="000000"/>
          <w:sz w:val="20"/>
          <w:szCs w:val="20"/>
        </w:rPr>
        <w:t>n a stream otherwise navigable, or of a negligible part, which boats may use, of a stream otherwise non-navigable. We are concerned with long reaches with particular characteristics of navigability or non-navigability....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2C53FA">
        <w:rPr>
          <w:rFonts w:ascii="Times New Roman" w:hAnsi="Times New Roman" w:cs="Times New Roman"/>
          <w:noProof/>
          <w:color w:val="000000"/>
          <w:sz w:val="20"/>
          <w:szCs w:val="20"/>
        </w:rPr>
        <w:drawing>
          <wp:inline distT="0" distB="0" distL="0" distR="0" wp14:anchorId="2863A938" wp14:editId="7D5BB6FD">
            <wp:extent cx="161925" cy="161925"/>
            <wp:effectExtent l="0" t="0" r="0" b="0"/>
            <wp:docPr id="64" name="Picture 64">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6" w:history="1">
        <w:r>
          <w:rPr>
            <w:rFonts w:ascii="Times New Roman" w:hAnsi="Times New Roman" w:cs="Times New Roman"/>
            <w:i/>
            <w:iCs/>
            <w:color w:val="0E568C"/>
            <w:sz w:val="20"/>
            <w:szCs w:val="20"/>
          </w:rPr>
          <w:t>United States v. Utah,</w:t>
        </w:r>
        <w:r>
          <w:rPr>
            <w:rFonts w:ascii="Times New Roman" w:hAnsi="Times New Roman" w:cs="Times New Roman"/>
            <w:color w:val="0E568C"/>
            <w:sz w:val="20"/>
            <w:szCs w:val="20"/>
          </w:rPr>
          <w:t xml:space="preserve"> 283 U.S., at 77, 51 S.Ct., at 441</w:t>
        </w:r>
      </w:hyperlink>
      <w:r>
        <w:rPr>
          <w:rFonts w:ascii="Times New Roman" w:hAnsi="Times New Roman" w:cs="Times New Roman"/>
          <w:color w:val="000000"/>
          <w:sz w:val="20"/>
          <w:szCs w:val="20"/>
        </w:rPr>
        <w:t xml:space="preserve"> (footnote </w:t>
      </w:r>
      <w:r>
        <w:rPr>
          <w:rFonts w:ascii="Times New Roman" w:hAnsi="Times New Roman" w:cs="Times New Roman"/>
          <w:color w:val="000000"/>
          <w:sz w:val="20"/>
          <w:szCs w:val="20"/>
        </w:rPr>
        <w:t>omitted).</w:t>
      </w:r>
    </w:p>
    <w:p w14:paraId="211B2734" w14:textId="7FDC22C6" w:rsidR="00000000" w:rsidRDefault="002941AB">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See </w:t>
      </w:r>
      <w:r w:rsidR="002C53FA">
        <w:rPr>
          <w:rFonts w:ascii="Times New Roman" w:hAnsi="Times New Roman" w:cs="Times New Roman"/>
          <w:noProof/>
          <w:color w:val="000000"/>
          <w:sz w:val="20"/>
          <w:szCs w:val="20"/>
        </w:rPr>
        <w:drawing>
          <wp:inline distT="0" distB="0" distL="0" distR="0" wp14:anchorId="125FA210" wp14:editId="3C6EC082">
            <wp:extent cx="161925" cy="161925"/>
            <wp:effectExtent l="0" t="0" r="0" b="0"/>
            <wp:docPr id="65" name="Picture 65">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7" w:history="1">
        <w:r>
          <w:rPr>
            <w:rFonts w:ascii="Times New Roman" w:hAnsi="Times New Roman" w:cs="Times New Roman"/>
            <w:i/>
            <w:iCs/>
            <w:color w:val="0E568C"/>
            <w:sz w:val="20"/>
            <w:szCs w:val="20"/>
          </w:rPr>
          <w:t>Oklahoma v. Texas,</w:t>
        </w:r>
        <w:r>
          <w:rPr>
            <w:rFonts w:ascii="Times New Roman" w:hAnsi="Times New Roman" w:cs="Times New Roman"/>
            <w:color w:val="0E568C"/>
            <w:sz w:val="20"/>
            <w:szCs w:val="20"/>
          </w:rPr>
          <w:t xml:space="preserve"> 258 U.S. 574 [42 S.C</w:t>
        </w:r>
        <w:r>
          <w:rPr>
            <w:rFonts w:ascii="Times New Roman" w:hAnsi="Times New Roman" w:cs="Times New Roman"/>
            <w:color w:val="0E568C"/>
            <w:sz w:val="20"/>
            <w:szCs w:val="20"/>
          </w:rPr>
          <w:t>t. 406, 66 L.Ed. 771] (1922)</w:t>
        </w:r>
      </w:hyperlink>
      <w:r>
        <w:rPr>
          <w:rFonts w:ascii="Times New Roman" w:hAnsi="Times New Roman" w:cs="Times New Roman"/>
          <w:color w:val="000000"/>
          <w:sz w:val="20"/>
          <w:szCs w:val="20"/>
        </w:rPr>
        <w:t xml:space="preserve"> (applying the navigability test to identify what parts of the Red and Arkansas Rivers belong to the public trust). To decide whether the tidewaters at issue in this case belong to the public trust, the Court should apply the</w:t>
      </w:r>
      <w:r>
        <w:rPr>
          <w:rFonts w:ascii="Times New Roman" w:hAnsi="Times New Roman" w:cs="Times New Roman"/>
          <w:color w:val="000000"/>
          <w:sz w:val="20"/>
          <w:szCs w:val="20"/>
        </w:rPr>
        <w:t xml:space="preserve"> same fact-specific navigability test that it applies to inland waters. It should distinguish between navigable bodies of water and connected, but discrete, bodies of tidally influenced water. To this end, Justice Field once applied the headland to headlan</w:t>
      </w:r>
      <w:r>
        <w:rPr>
          <w:rFonts w:ascii="Times New Roman" w:hAnsi="Times New Roman" w:cs="Times New Roman"/>
          <w:color w:val="000000"/>
          <w:sz w:val="20"/>
          <w:szCs w:val="20"/>
        </w:rPr>
        <w:t xml:space="preserve">d test, a </w:t>
      </w:r>
      <w:r>
        <w:rPr>
          <w:rFonts w:ascii="Times New Roman" w:hAnsi="Times New Roman" w:cs="Times New Roman"/>
          <w:color w:val="000000"/>
          <w:sz w:val="20"/>
          <w:szCs w:val="20"/>
        </w:rPr>
        <w:t>“</w:t>
      </w:r>
      <w:r>
        <w:rPr>
          <w:rFonts w:ascii="Times New Roman" w:hAnsi="Times New Roman" w:cs="Times New Roman"/>
          <w:color w:val="000000"/>
          <w:sz w:val="20"/>
          <w:szCs w:val="20"/>
        </w:rPr>
        <w:t>universal rule governing the measurement of waters,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drew a boundary dividing the navigable waters of San Francisco Bay from the tidally influenced waters of Mission Creek. </w:t>
      </w:r>
      <w:r w:rsidR="002C53FA">
        <w:rPr>
          <w:rFonts w:ascii="Times New Roman" w:hAnsi="Times New Roman" w:cs="Times New Roman"/>
          <w:noProof/>
          <w:color w:val="000000"/>
          <w:sz w:val="20"/>
          <w:szCs w:val="20"/>
        </w:rPr>
        <w:drawing>
          <wp:inline distT="0" distB="0" distL="0" distR="0" wp14:anchorId="79D8F5AF" wp14:editId="39ADD10D">
            <wp:extent cx="161925" cy="161925"/>
            <wp:effectExtent l="0" t="0" r="0" b="0"/>
            <wp:docPr id="66" name="Picture 66">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8" w:history="1">
        <w:r>
          <w:rPr>
            <w:rFonts w:ascii="Times New Roman" w:hAnsi="Times New Roman" w:cs="Times New Roman"/>
            <w:i/>
            <w:iCs/>
            <w:color w:val="0E568C"/>
            <w:sz w:val="20"/>
            <w:szCs w:val="20"/>
          </w:rPr>
          <w:t xml:space="preserve"> Knight v. United States Land Assn.,</w:t>
        </w:r>
        <w:r>
          <w:rPr>
            <w:rFonts w:ascii="Times New Roman" w:hAnsi="Times New Roman" w:cs="Times New Roman"/>
            <w:color w:val="0E568C"/>
            <w:sz w:val="20"/>
            <w:szCs w:val="20"/>
          </w:rPr>
          <w:t xml:space="preserve"> </w:t>
        </w:r>
        <w:r>
          <w:rPr>
            <w:rFonts w:ascii="Times New Roman" w:hAnsi="Times New Roman" w:cs="Times New Roman"/>
            <w:i/>
            <w:iCs/>
            <w:color w:val="0E568C"/>
            <w:sz w:val="20"/>
            <w:szCs w:val="20"/>
          </w:rPr>
          <w:t>supra,</w:t>
        </w:r>
        <w:r>
          <w:rPr>
            <w:rFonts w:ascii="Times New Roman" w:hAnsi="Times New Roman" w:cs="Times New Roman"/>
            <w:color w:val="0E568C"/>
            <w:sz w:val="20"/>
            <w:szCs w:val="20"/>
          </w:rPr>
          <w:t xml:space="preserve"> 142 U.S., at 207, 12 S.Ct., at 273</w:t>
        </w:r>
      </w:hyperlink>
      <w:r>
        <w:rPr>
          <w:rFonts w:ascii="Times New Roman" w:hAnsi="Times New Roman" w:cs="Times New Roman"/>
          <w:color w:val="000000"/>
          <w:sz w:val="20"/>
          <w:szCs w:val="20"/>
        </w:rPr>
        <w:t xml:space="preserve"> (concurring opinion). Only waterways that are part of a navigable body of water belong to the public trust.</w:t>
      </w:r>
    </w:p>
    <w:p w14:paraId="29BBA7B8"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F1E0FAB"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F4BD415"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5" w:name="co_anchor_I5b4be0e596c611ea80afece799150"/>
      <w:bookmarkEnd w:id="85"/>
    </w:p>
    <w:p w14:paraId="7B1415F9" w14:textId="77777777" w:rsidR="00000000" w:rsidRDefault="002941AB">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bookmarkStart w:id="86" w:name="co_pp_sp_780_492_1"/>
      <w:bookmarkEnd w:id="86"/>
      <w:r>
        <w:rPr>
          <w:rFonts w:ascii="Times New Roman" w:hAnsi="Times New Roman" w:cs="Times New Roman"/>
          <w:b/>
          <w:bCs/>
          <w:color w:val="000000"/>
          <w:sz w:val="20"/>
          <w:szCs w:val="20"/>
        </w:rPr>
        <w:t>*492</w:t>
      </w:r>
      <w:r>
        <w:rPr>
          <w:rFonts w:ascii="Times New Roman" w:hAnsi="Times New Roman" w:cs="Times New Roman"/>
          <w:color w:val="000000"/>
          <w:sz w:val="20"/>
          <w:szCs w:val="20"/>
        </w:rPr>
        <w:t xml:space="preserve"> II</w:t>
      </w:r>
    </w:p>
    <w:p w14:paraId="4C9BE452"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controversy in this case concerns more than cold legal doctrine. The particular </w:t>
      </w:r>
      <w:r>
        <w:rPr>
          <w:rFonts w:ascii="Times New Roman" w:hAnsi="Times New Roman" w:cs="Times New Roman"/>
          <w:color w:val="000000"/>
          <w:sz w:val="20"/>
          <w:szCs w:val="20"/>
        </w:rPr>
        <w:t>facts of this case, to which the Court’s opinion gives short shrift, illustrate how unfortunate it is for the Court to recognize a claim that appears belated and opportunistic.</w:t>
      </w:r>
    </w:p>
    <w:p w14:paraId="1393092A"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AD34EE7" w14:textId="4DE2C714"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Mississippi showed no interest in </w:t>
      </w:r>
      <w:r>
        <w:rPr>
          <w:rFonts w:ascii="Times New Roman" w:hAnsi="Times New Roman" w:cs="Times New Roman"/>
          <w:color w:val="000000"/>
          <w:sz w:val="20"/>
          <w:szCs w:val="20"/>
        </w:rPr>
        <w:t xml:space="preserve">the disputed land from the time it became a State until the 1970’s. Petitioners, or prior titleholders, recorded deeds on the land and paid property taxes throughout this period. App. to Pet. for Cert. 41a. In 1973, Mississippi passed the Coastal Wetlands </w:t>
      </w:r>
      <w:r>
        <w:rPr>
          <w:rFonts w:ascii="Times New Roman" w:hAnsi="Times New Roman" w:cs="Times New Roman"/>
          <w:color w:val="000000"/>
          <w:sz w:val="20"/>
          <w:szCs w:val="20"/>
        </w:rPr>
        <w:t xml:space="preserve">Protection Law. </w:t>
      </w:r>
      <w:hyperlink r:id="rId129" w:history="1">
        <w:r>
          <w:rPr>
            <w:rFonts w:ascii="Times New Roman" w:hAnsi="Times New Roman" w:cs="Times New Roman"/>
            <w:color w:val="0E568C"/>
            <w:sz w:val="20"/>
            <w:szCs w:val="20"/>
          </w:rPr>
          <w:t>Miss.Code Ann. §§ 49–27–1</w:t>
        </w:r>
      </w:hyperlink>
      <w:r>
        <w:rPr>
          <w:rFonts w:ascii="Times New Roman" w:hAnsi="Times New Roman" w:cs="Times New Roman"/>
          <w:color w:val="000000"/>
          <w:sz w:val="20"/>
          <w:szCs w:val="20"/>
        </w:rPr>
        <w:t xml:space="preserve"> to </w:t>
      </w:r>
      <w:hyperlink r:id="rId130" w:history="1">
        <w:r>
          <w:rPr>
            <w:rFonts w:ascii="Times New Roman" w:hAnsi="Times New Roman" w:cs="Times New Roman"/>
            <w:color w:val="0E568C"/>
            <w:sz w:val="20"/>
            <w:szCs w:val="20"/>
          </w:rPr>
          <w:t>49–27–69 (Supp.1987)</w:t>
        </w:r>
      </w:hyperlink>
      <w:r>
        <w:rPr>
          <w:rFonts w:ascii="Times New Roman" w:hAnsi="Times New Roman" w:cs="Times New Roman"/>
          <w:color w:val="000000"/>
          <w:sz w:val="20"/>
          <w:szCs w:val="20"/>
        </w:rPr>
        <w:t>. This statute directed the Mississippi Marine Resources Council to prepare maps identifying state-owned wetlands. The maps, drawn from aerial photographs, were intended to show the probable scope of state-owned wet</w:t>
      </w:r>
      <w:r>
        <w:rPr>
          <w:rFonts w:ascii="Times New Roman" w:hAnsi="Times New Roman" w:cs="Times New Roman"/>
          <w:color w:val="000000"/>
          <w:sz w:val="20"/>
          <w:szCs w:val="20"/>
        </w:rPr>
        <w:t xml:space="preserve">lands in order to aid state agencies in planning to protect them. </w:t>
      </w:r>
      <w:r w:rsidR="002C53FA">
        <w:rPr>
          <w:rFonts w:ascii="Times New Roman" w:hAnsi="Times New Roman" w:cs="Times New Roman"/>
          <w:noProof/>
          <w:color w:val="000000"/>
          <w:sz w:val="20"/>
          <w:szCs w:val="20"/>
        </w:rPr>
        <w:drawing>
          <wp:inline distT="0" distB="0" distL="0" distR="0" wp14:anchorId="13562B6B" wp14:editId="7F0DC245">
            <wp:extent cx="161925" cy="161925"/>
            <wp:effectExtent l="0" t="0" r="0" b="0"/>
            <wp:docPr id="67" name="Picture 67">
              <a:hlinkClick xmlns:a="http://schemas.openxmlformats.org/drawingml/2006/main" r:id="rId1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2" w:history="1">
        <w:r>
          <w:rPr>
            <w:rFonts w:ascii="Times New Roman" w:hAnsi="Times New Roman" w:cs="Times New Roman"/>
            <w:color w:val="0E568C"/>
            <w:sz w:val="20"/>
            <w:szCs w:val="20"/>
          </w:rPr>
          <w:t>§ 49</w:t>
        </w:r>
      </w:hyperlink>
      <w:r>
        <w:rPr>
          <w:rFonts w:ascii="Times New Roman" w:hAnsi="Times New Roman" w:cs="Times New Roman"/>
          <w:color w:val="000000"/>
          <w:sz w:val="20"/>
          <w:szCs w:val="20"/>
        </w:rPr>
        <w:t>–</w:t>
      </w:r>
      <w:hyperlink r:id="rId133" w:history="1">
        <w:r>
          <w:rPr>
            <w:rFonts w:ascii="Times New Roman" w:hAnsi="Times New Roman" w:cs="Times New Roman"/>
            <w:color w:val="0E568C"/>
            <w:sz w:val="20"/>
            <w:szCs w:val="20"/>
          </w:rPr>
          <w:t>27</w:t>
        </w:r>
      </w:hyperlink>
      <w:r>
        <w:rPr>
          <w:rFonts w:ascii="Times New Roman" w:hAnsi="Times New Roman" w:cs="Times New Roman"/>
          <w:color w:val="000000"/>
          <w:sz w:val="20"/>
          <w:szCs w:val="20"/>
        </w:rPr>
        <w:t>–</w:t>
      </w:r>
      <w:hyperlink r:id="rId134" w:history="1">
        <w:r>
          <w:rPr>
            <w:rFonts w:ascii="Times New Roman" w:hAnsi="Times New Roman" w:cs="Times New Roman"/>
            <w:color w:val="0E568C"/>
            <w:sz w:val="20"/>
            <w:szCs w:val="20"/>
          </w:rPr>
          <w:t>65</w:t>
        </w:r>
      </w:hyperlink>
      <w:r>
        <w:rPr>
          <w:rFonts w:ascii="Times New Roman" w:hAnsi="Times New Roman" w:cs="Times New Roman"/>
          <w:color w:val="000000"/>
          <w:sz w:val="20"/>
          <w:szCs w:val="20"/>
        </w:rPr>
        <w:t>. But the Mineral Lease Commission decided to use the maps as a basis for issuing</w:t>
      </w:r>
      <w:r>
        <w:rPr>
          <w:rFonts w:ascii="Times New Roman" w:hAnsi="Times New Roman" w:cs="Times New Roman"/>
          <w:color w:val="000000"/>
          <w:sz w:val="20"/>
          <w:szCs w:val="20"/>
        </w:rPr>
        <w:t xml:space="preserve"> oil and gas leases on what appeared to be state-owned lands. The Commission leased 600 acres to respondent Saga Petroleum U.S., Inc.</w:t>
      </w:r>
    </w:p>
    <w:p w14:paraId="6786A1B2"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2F62931"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Petitioners, holders of record title, filed a complaint in Chancery Court to quiet title </w:t>
      </w:r>
      <w:bookmarkStart w:id="87" w:name="co_pp_sp_708_804_1"/>
      <w:bookmarkEnd w:id="87"/>
      <w:r>
        <w:rPr>
          <w:rFonts w:ascii="Times New Roman" w:hAnsi="Times New Roman" w:cs="Times New Roman"/>
          <w:b/>
          <w:bCs/>
          <w:color w:val="000000"/>
          <w:sz w:val="20"/>
          <w:szCs w:val="20"/>
        </w:rPr>
        <w:t>**804</w:t>
      </w:r>
      <w:r>
        <w:rPr>
          <w:rFonts w:ascii="Times New Roman" w:hAnsi="Times New Roman" w:cs="Times New Roman"/>
          <w:color w:val="000000"/>
          <w:sz w:val="20"/>
          <w:szCs w:val="20"/>
        </w:rPr>
        <w:t xml:space="preserve"> to the 600 contested acres and an additional 1,800 acres in the area. The </w:t>
      </w:r>
      <w:r>
        <w:rPr>
          <w:rFonts w:ascii="Times New Roman" w:hAnsi="Times New Roman" w:cs="Times New Roman"/>
          <w:color w:val="000000"/>
          <w:sz w:val="20"/>
          <w:szCs w:val="20"/>
        </w:rPr>
        <w:lastRenderedPageBreak/>
        <w:t xml:space="preserve">Chancery Court decided that the public trust included lands underlying all tidally influenced waters. Even under this test, only 140.863 acres of the land belonged to the </w:t>
      </w:r>
      <w:r>
        <w:rPr>
          <w:rFonts w:ascii="Times New Roman" w:hAnsi="Times New Roman" w:cs="Times New Roman"/>
          <w:color w:val="000000"/>
          <w:sz w:val="20"/>
          <w:szCs w:val="20"/>
        </w:rPr>
        <w:t>State of Mississippi. On appeal, the Supreme Court of Mississippi reduced Mississippi’s claim by another 98 acres to account for land underlying two artificial lakes. The land now claimed by Mississippi consists of slightly more than 42 acres underlying th</w:t>
      </w:r>
      <w:r>
        <w:rPr>
          <w:rFonts w:ascii="Times New Roman" w:hAnsi="Times New Roman" w:cs="Times New Roman"/>
          <w:color w:val="000000"/>
          <w:sz w:val="20"/>
          <w:szCs w:val="20"/>
        </w:rPr>
        <w:t>e north branch of Bayou LaCroix and 11 small drainage streams.</w:t>
      </w:r>
    </w:p>
    <w:p w14:paraId="28971C7C"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82C992A"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These waterways are not used for commercial navigation. None of the drainage streams is more than a mile long; all are nameless. Mississippi is not pressing its claim for the sake of facilita</w:t>
      </w:r>
      <w:r>
        <w:rPr>
          <w:rFonts w:ascii="Times New Roman" w:hAnsi="Times New Roman" w:cs="Times New Roman"/>
          <w:color w:val="000000"/>
          <w:sz w:val="20"/>
          <w:szCs w:val="20"/>
        </w:rPr>
        <w:t xml:space="preserve">ting commerce, or even to protect the public’s interest </w:t>
      </w:r>
      <w:bookmarkStart w:id="88" w:name="co_pp_sp_780_493_1"/>
      <w:bookmarkEnd w:id="88"/>
      <w:r>
        <w:rPr>
          <w:rFonts w:ascii="Times New Roman" w:hAnsi="Times New Roman" w:cs="Times New Roman"/>
          <w:b/>
          <w:bCs/>
          <w:color w:val="000000"/>
          <w:sz w:val="20"/>
          <w:szCs w:val="20"/>
        </w:rPr>
        <w:t>*493</w:t>
      </w:r>
      <w:r>
        <w:rPr>
          <w:rFonts w:ascii="Times New Roman" w:hAnsi="Times New Roman" w:cs="Times New Roman"/>
          <w:color w:val="000000"/>
          <w:sz w:val="20"/>
          <w:szCs w:val="20"/>
        </w:rPr>
        <w:t xml:space="preserve"> in fishing or other traditional uses of the public trust. Instead, it is leasing the land to a private party for exploitation of underlying minerals. Mississip</w:t>
      </w:r>
      <w:r>
        <w:rPr>
          <w:rFonts w:ascii="Times New Roman" w:hAnsi="Times New Roman" w:cs="Times New Roman"/>
          <w:color w:val="000000"/>
          <w:sz w:val="20"/>
          <w:szCs w:val="20"/>
        </w:rPr>
        <w:t>pi’s novel undertaking has caused it to press for a radical expansion of the historical limits of the public trust.</w:t>
      </w:r>
    </w:p>
    <w:p w14:paraId="71FCAB1C"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53D3C9F"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Court’s decision today could dispossess thousands of blameless record owners and leaseholders of land that they and their predecessors</w:t>
      </w:r>
      <w:r>
        <w:rPr>
          <w:rFonts w:ascii="Times New Roman" w:hAnsi="Times New Roman" w:cs="Times New Roman"/>
          <w:color w:val="000000"/>
          <w:sz w:val="20"/>
          <w:szCs w:val="20"/>
        </w:rPr>
        <w:t xml:space="preserve"> in interest reasonably believed was lawfully theirs. The Court concludes that a decision favoring petitioners would be even more disruptive, because titles may have been adjudicated on the assumption that a tidal test defines the public trust. </w:t>
      </w:r>
      <w:r>
        <w:rPr>
          <w:rFonts w:ascii="Times New Roman" w:hAnsi="Times New Roman" w:cs="Times New Roman"/>
          <w:i/>
          <w:iCs/>
          <w:color w:val="000000"/>
          <w:sz w:val="20"/>
          <w:szCs w:val="20"/>
        </w:rPr>
        <w:t>Ante,</w:t>
      </w:r>
      <w:r>
        <w:rPr>
          <w:rFonts w:ascii="Times New Roman" w:hAnsi="Times New Roman" w:cs="Times New Roman"/>
          <w:color w:val="000000"/>
          <w:sz w:val="20"/>
          <w:szCs w:val="20"/>
        </w:rPr>
        <w:t xml:space="preserve"> at 79</w:t>
      </w:r>
      <w:r>
        <w:rPr>
          <w:rFonts w:ascii="Times New Roman" w:hAnsi="Times New Roman" w:cs="Times New Roman"/>
          <w:color w:val="000000"/>
          <w:sz w:val="20"/>
          <w:szCs w:val="20"/>
        </w:rPr>
        <w:t>8</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799. There is no way to ascertain, as a general matter, what assumptions about the public trust underlie existing property titles. What evidence there is suggests that the majority’s rule is the one that will upset settled expectations. For example, the </w:t>
      </w:r>
      <w:r>
        <w:rPr>
          <w:rFonts w:ascii="Times New Roman" w:hAnsi="Times New Roman" w:cs="Times New Roman"/>
          <w:color w:val="000000"/>
          <w:sz w:val="20"/>
          <w:szCs w:val="20"/>
        </w:rPr>
        <w:t>State of New Jersey has decided to apply the Court’s test. It now claims for its public trust all land underlying nonnavigable tidal waters, and all land that has been under tidal waters at any time since the American Revolution.</w:t>
      </w:r>
    </w:p>
    <w:p w14:paraId="194B6586" w14:textId="77777777" w:rsidR="00000000" w:rsidRDefault="002941AB">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Due to this attempted exp</w:t>
      </w:r>
      <w:r>
        <w:rPr>
          <w:rFonts w:ascii="Times New Roman" w:hAnsi="Times New Roman" w:cs="Times New Roman"/>
          <w:color w:val="000000"/>
          <w:sz w:val="20"/>
          <w:szCs w:val="20"/>
        </w:rPr>
        <w:t>ansion of the [public trust] doctrine, hundreds of properties in New Jersey have been taken and used for state purposes without compensating the record owners or lien holders; prior homeowners of many years are being threatened with loss of title; prior gr</w:t>
      </w:r>
      <w:r>
        <w:rPr>
          <w:rFonts w:ascii="Times New Roman" w:hAnsi="Times New Roman" w:cs="Times New Roman"/>
          <w:color w:val="000000"/>
          <w:sz w:val="20"/>
          <w:szCs w:val="20"/>
        </w:rPr>
        <w:t>ants and state deeds are being ignored; properties are being arbitrarily claimed and conveyed by the State to persons other than the record owners; and hundreds of cases remain pending and untried before the state courts awaiting processing with the Nation</w:t>
      </w:r>
      <w:r>
        <w:rPr>
          <w:rFonts w:ascii="Times New Roman" w:hAnsi="Times New Roman" w:cs="Times New Roman"/>
          <w:color w:val="000000"/>
          <w:sz w:val="20"/>
          <w:szCs w:val="20"/>
        </w:rPr>
        <w:t>al Resource Council.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Porro &amp; Teleky, Marshland Title Dilemma: A Tidal Phenomenon, 3 Seton Hall L.Rev. 323, 325</w:t>
      </w:r>
      <w:r>
        <w:rPr>
          <w:rFonts w:ascii="Times New Roman" w:hAnsi="Times New Roman" w:cs="Times New Roman"/>
          <w:color w:val="000000"/>
          <w:sz w:val="20"/>
          <w:szCs w:val="20"/>
        </w:rPr>
        <w:t>–</w:t>
      </w:r>
      <w:r>
        <w:rPr>
          <w:rFonts w:ascii="Times New Roman" w:hAnsi="Times New Roman" w:cs="Times New Roman"/>
          <w:color w:val="000000"/>
          <w:sz w:val="20"/>
          <w:szCs w:val="20"/>
        </w:rPr>
        <w:t>326 (1972) (footnotes omitted).</w:t>
      </w:r>
    </w:p>
    <w:p w14:paraId="7C827D46" w14:textId="77777777" w:rsidR="00000000" w:rsidRDefault="002941AB">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See also Brief for the City of Elizabeth, New Jersey, et al. as </w:t>
      </w:r>
      <w:r>
        <w:rPr>
          <w:rFonts w:ascii="Times New Roman" w:hAnsi="Times New Roman" w:cs="Times New Roman"/>
          <w:i/>
          <w:iCs/>
          <w:color w:val="000000"/>
          <w:sz w:val="20"/>
          <w:szCs w:val="20"/>
        </w:rPr>
        <w:t>Amici Curiae</w:t>
      </w:r>
      <w:r>
        <w:rPr>
          <w:rFonts w:ascii="Times New Roman" w:hAnsi="Times New Roman" w:cs="Times New Roman"/>
          <w:color w:val="000000"/>
          <w:sz w:val="20"/>
          <w:szCs w:val="20"/>
        </w:rPr>
        <w:t xml:space="preserve"> 17</w:t>
      </w:r>
      <w:r>
        <w:rPr>
          <w:rFonts w:ascii="Times New Roman" w:hAnsi="Times New Roman" w:cs="Times New Roman"/>
          <w:color w:val="000000"/>
          <w:sz w:val="20"/>
          <w:szCs w:val="20"/>
        </w:rPr>
        <w:t>–</w:t>
      </w:r>
      <w:r>
        <w:rPr>
          <w:rFonts w:ascii="Times New Roman" w:hAnsi="Times New Roman" w:cs="Times New Roman"/>
          <w:color w:val="000000"/>
          <w:sz w:val="20"/>
          <w:szCs w:val="20"/>
        </w:rPr>
        <w:t>20 (confirming that these proble</w:t>
      </w:r>
      <w:r>
        <w:rPr>
          <w:rFonts w:ascii="Times New Roman" w:hAnsi="Times New Roman" w:cs="Times New Roman"/>
          <w:color w:val="000000"/>
          <w:sz w:val="20"/>
          <w:szCs w:val="20"/>
        </w:rPr>
        <w:t xml:space="preserve">ms have </w:t>
      </w:r>
      <w:bookmarkStart w:id="89" w:name="co_pp_sp_780_494_1"/>
      <w:bookmarkEnd w:id="89"/>
      <w:r>
        <w:rPr>
          <w:rFonts w:ascii="Times New Roman" w:hAnsi="Times New Roman" w:cs="Times New Roman"/>
          <w:b/>
          <w:bCs/>
          <w:color w:val="000000"/>
          <w:sz w:val="20"/>
          <w:szCs w:val="20"/>
        </w:rPr>
        <w:t>*494</w:t>
      </w:r>
      <w:r>
        <w:rPr>
          <w:rFonts w:ascii="Times New Roman" w:hAnsi="Times New Roman" w:cs="Times New Roman"/>
          <w:color w:val="000000"/>
          <w:sz w:val="20"/>
          <w:szCs w:val="20"/>
        </w:rPr>
        <w:t xml:space="preserve"> not abated). The Court’s decision today endorses and encourages such action in other States.</w:t>
      </w:r>
    </w:p>
    <w:p w14:paraId="350CDE17"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9B0F557" w14:textId="14E1F1C0"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Although there is no way to predict exactly how much land will be affected by the Court’s decision, the magnitud</w:t>
      </w:r>
      <w:r>
        <w:rPr>
          <w:rFonts w:ascii="Times New Roman" w:hAnsi="Times New Roman" w:cs="Times New Roman"/>
          <w:color w:val="000000"/>
          <w:sz w:val="20"/>
          <w:szCs w:val="20"/>
        </w:rPr>
        <w:t>e of the problem is suggested by the fact that more than 9 million acres have been classified as fresh or saline coastal wetlands. S. Shaw &amp; C. Fredine, Wetlands of the United States, United States Department of the Interior, Fish &amp; Wildlife Service, Circu</w:t>
      </w:r>
      <w:r>
        <w:rPr>
          <w:rFonts w:ascii="Times New Roman" w:hAnsi="Times New Roman" w:cs="Times New Roman"/>
          <w:color w:val="000000"/>
          <w:sz w:val="20"/>
          <w:szCs w:val="20"/>
        </w:rPr>
        <w:t>lar 39, p. 15 (1956). The Federal Government conveyed these lands to the States, which have conveyed many of them to individuals. To the extent that the conveyances to private parties purported to include public trust lands, the States may strike them down</w:t>
      </w:r>
      <w:r>
        <w:rPr>
          <w:rFonts w:ascii="Times New Roman" w:hAnsi="Times New Roman" w:cs="Times New Roman"/>
          <w:color w:val="000000"/>
          <w:sz w:val="20"/>
          <w:szCs w:val="20"/>
        </w:rPr>
        <w:t xml:space="preserve">, if state law permits. </w:t>
      </w:r>
      <w:r w:rsidR="002C53FA">
        <w:rPr>
          <w:rFonts w:ascii="Times New Roman" w:hAnsi="Times New Roman" w:cs="Times New Roman"/>
          <w:noProof/>
          <w:color w:val="000000"/>
          <w:sz w:val="20"/>
          <w:szCs w:val="20"/>
        </w:rPr>
        <w:drawing>
          <wp:inline distT="0" distB="0" distL="0" distR="0" wp14:anchorId="6BCC70A0" wp14:editId="0B4944D2">
            <wp:extent cx="161925" cy="161925"/>
            <wp:effectExtent l="0" t="0" r="0" b="0"/>
            <wp:docPr id="68" name="Picture 68">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5" w:history="1">
        <w:r>
          <w:rPr>
            <w:rFonts w:ascii="Times New Roman" w:hAnsi="Times New Roman" w:cs="Times New Roman"/>
            <w:i/>
            <w:iCs/>
            <w:color w:val="0E568C"/>
            <w:sz w:val="20"/>
            <w:szCs w:val="20"/>
          </w:rPr>
          <w:t>Illinois Central R. Co. v. Illinois,</w:t>
        </w:r>
        <w:r>
          <w:rPr>
            <w:rFonts w:ascii="Times New Roman" w:hAnsi="Times New Roman" w:cs="Times New Roman"/>
            <w:color w:val="0E568C"/>
            <w:sz w:val="20"/>
            <w:szCs w:val="20"/>
          </w:rPr>
          <w:t xml:space="preserve"> 146 U.S., at 452–454, 13 S.Ct., at 117–119;</w:t>
        </w:r>
      </w:hyperlink>
      <w:r>
        <w:rPr>
          <w:rFonts w:ascii="Times New Roman" w:hAnsi="Times New Roman" w:cs="Times New Roman"/>
          <w:color w:val="000000"/>
          <w:sz w:val="20"/>
          <w:szCs w:val="20"/>
        </w:rPr>
        <w:t xml:space="preserve"> see </w:t>
      </w:r>
      <w:hyperlink r:id="rId136" w:history="1">
        <w:r>
          <w:rPr>
            <w:rFonts w:ascii="Times New Roman" w:hAnsi="Times New Roman" w:cs="Times New Roman"/>
            <w:i/>
            <w:iCs/>
            <w:color w:val="0E568C"/>
            <w:sz w:val="20"/>
            <w:szCs w:val="20"/>
          </w:rPr>
          <w:t>Coastal Petroleum Co. v. American Cyanamid Co.,</w:t>
        </w:r>
        <w:r>
          <w:rPr>
            <w:rFonts w:ascii="Times New Roman" w:hAnsi="Times New Roman" w:cs="Times New Roman"/>
            <w:color w:val="0E568C"/>
            <w:sz w:val="20"/>
            <w:szCs w:val="20"/>
          </w:rPr>
          <w:t xml:space="preserve"> 492 So.2d 339, 342–343 (Fla.1986)</w:t>
        </w:r>
      </w:hyperlink>
      <w:r>
        <w:rPr>
          <w:rFonts w:ascii="Times New Roman" w:hAnsi="Times New Roman" w:cs="Times New Roman"/>
          <w:color w:val="000000"/>
          <w:sz w:val="20"/>
          <w:szCs w:val="20"/>
        </w:rPr>
        <w:t xml:space="preserve">, cert. denied </w:t>
      </w:r>
      <w:r>
        <w:rPr>
          <w:rFonts w:ascii="Times New Roman" w:hAnsi="Times New Roman" w:cs="Times New Roman"/>
          <w:i/>
          <w:iCs/>
          <w:color w:val="000000"/>
          <w:sz w:val="20"/>
          <w:szCs w:val="20"/>
        </w:rPr>
        <w:t xml:space="preserve">sub nom. </w:t>
      </w:r>
      <w:hyperlink r:id="rId137" w:history="1">
        <w:r>
          <w:rPr>
            <w:rFonts w:ascii="Times New Roman" w:hAnsi="Times New Roman" w:cs="Times New Roman"/>
            <w:i/>
            <w:iCs/>
            <w:color w:val="0E568C"/>
            <w:sz w:val="20"/>
            <w:szCs w:val="20"/>
          </w:rPr>
          <w:t>Mobil Oil Corp. v. Board of Trustees of Internal Improvement Trust Fund of Fla.,</w:t>
        </w:r>
        <w:r>
          <w:rPr>
            <w:rFonts w:ascii="Times New Roman" w:hAnsi="Times New Roman" w:cs="Times New Roman"/>
            <w:color w:val="0E568C"/>
            <w:sz w:val="20"/>
            <w:szCs w:val="20"/>
          </w:rPr>
          <w:t xml:space="preserve"> 479 U.S. 1065, 107 S.Ct. 950, 93 L.Ed.2d 9</w:t>
        </w:r>
        <w:r>
          <w:rPr>
            <w:rFonts w:ascii="Times New Roman" w:hAnsi="Times New Roman" w:cs="Times New Roman"/>
            <w:color w:val="0E568C"/>
            <w:sz w:val="20"/>
            <w:szCs w:val="20"/>
          </w:rPr>
          <w:t>99 (1987)</w:t>
        </w:r>
      </w:hyperlink>
      <w:r>
        <w:rPr>
          <w:rFonts w:ascii="Times New Roman" w:hAnsi="Times New Roman" w:cs="Times New Roman"/>
          <w:color w:val="000000"/>
          <w:sz w:val="20"/>
          <w:szCs w:val="20"/>
        </w:rPr>
        <w:t xml:space="preserve">; Brief for American Land Title Association as </w:t>
      </w:r>
      <w:r>
        <w:rPr>
          <w:rFonts w:ascii="Times New Roman" w:hAnsi="Times New Roman" w:cs="Times New Roman"/>
          <w:i/>
          <w:iCs/>
          <w:color w:val="000000"/>
          <w:sz w:val="20"/>
          <w:szCs w:val="20"/>
        </w:rPr>
        <w:t>Amicus Curiae</w:t>
      </w:r>
      <w:r>
        <w:rPr>
          <w:rFonts w:ascii="Times New Roman" w:hAnsi="Times New Roman" w:cs="Times New Roman"/>
          <w:color w:val="000000"/>
          <w:sz w:val="20"/>
          <w:szCs w:val="20"/>
        </w:rPr>
        <w:t xml:space="preserve"> 2</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3. The Court’s broad definition of public </w:t>
      </w:r>
      <w:bookmarkStart w:id="90" w:name="co_pp_sp_708_805_1"/>
      <w:bookmarkEnd w:id="90"/>
      <w:r>
        <w:rPr>
          <w:rFonts w:ascii="Times New Roman" w:hAnsi="Times New Roman" w:cs="Times New Roman"/>
          <w:b/>
          <w:bCs/>
          <w:color w:val="000000"/>
          <w:sz w:val="20"/>
          <w:szCs w:val="20"/>
        </w:rPr>
        <w:t>**805</w:t>
      </w:r>
      <w:r>
        <w:rPr>
          <w:rFonts w:ascii="Times New Roman" w:hAnsi="Times New Roman" w:cs="Times New Roman"/>
          <w:color w:val="000000"/>
          <w:sz w:val="20"/>
          <w:szCs w:val="20"/>
        </w:rPr>
        <w:t xml:space="preserve"> trust lands will increase the amount of land that is vulnerable to such challenges.</w:t>
      </w:r>
    </w:p>
    <w:p w14:paraId="24C0F468"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96CFF8B" w14:textId="2FF358FB"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Court’s suggestion, </w:t>
      </w:r>
      <w:r>
        <w:rPr>
          <w:rFonts w:ascii="Times New Roman" w:hAnsi="Times New Roman" w:cs="Times New Roman"/>
          <w:i/>
          <w:iCs/>
          <w:color w:val="000000"/>
          <w:sz w:val="20"/>
          <w:szCs w:val="20"/>
        </w:rPr>
        <w:t>ante,</w:t>
      </w:r>
      <w:r>
        <w:rPr>
          <w:rFonts w:ascii="Times New Roman" w:hAnsi="Times New Roman" w:cs="Times New Roman"/>
          <w:color w:val="000000"/>
          <w:sz w:val="20"/>
          <w:szCs w:val="20"/>
        </w:rPr>
        <w:t xml:space="preserve"> at 799, that state law might honor the equitable considerations that support individual claims to public trust lands, is not persuasive. Ce</w:t>
      </w:r>
      <w:r>
        <w:rPr>
          <w:rFonts w:ascii="Times New Roman" w:hAnsi="Times New Roman" w:cs="Times New Roman"/>
          <w:color w:val="000000"/>
          <w:sz w:val="20"/>
          <w:szCs w:val="20"/>
        </w:rPr>
        <w:t xml:space="preserve">rtainly the Mississippi Supreme Court’s decision in this case attached little weight to petitioners’ equitable claims. Although Mississippi collected taxes on the land and made no mention of its claim for over 150 years, the Mississippi Supreme Court held </w:t>
      </w:r>
      <w:r>
        <w:rPr>
          <w:rFonts w:ascii="Times New Roman" w:hAnsi="Times New Roman" w:cs="Times New Roman"/>
          <w:color w:val="000000"/>
          <w:sz w:val="20"/>
          <w:szCs w:val="20"/>
        </w:rPr>
        <w:t xml:space="preserve">that Mississippi was not estopped from dispossessing petitioners. </w:t>
      </w:r>
      <w:r w:rsidR="002C53FA">
        <w:rPr>
          <w:rFonts w:ascii="Times New Roman" w:hAnsi="Times New Roman" w:cs="Times New Roman"/>
          <w:noProof/>
          <w:color w:val="000000"/>
          <w:sz w:val="20"/>
          <w:szCs w:val="20"/>
        </w:rPr>
        <w:drawing>
          <wp:inline distT="0" distB="0" distL="0" distR="0" wp14:anchorId="1D099247" wp14:editId="3B9A77D1">
            <wp:extent cx="161925" cy="161925"/>
            <wp:effectExtent l="0" t="0" r="0" b="0"/>
            <wp:docPr id="69" name="Picture 69">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8" w:history="1">
        <w:r>
          <w:rPr>
            <w:rFonts w:ascii="Times New Roman" w:hAnsi="Times New Roman" w:cs="Times New Roman"/>
            <w:i/>
            <w:iCs/>
            <w:color w:val="0E568C"/>
            <w:sz w:val="20"/>
            <w:szCs w:val="20"/>
          </w:rPr>
          <w:t>Cinque Bambini Partnership v. State,</w:t>
        </w:r>
        <w:r>
          <w:rPr>
            <w:rFonts w:ascii="Times New Roman" w:hAnsi="Times New Roman" w:cs="Times New Roman"/>
            <w:color w:val="0E568C"/>
            <w:sz w:val="20"/>
            <w:szCs w:val="20"/>
          </w:rPr>
          <w:t xml:space="preserve"> 491 So.2d 508, 521 (1986)</w:t>
        </w:r>
      </w:hyperlink>
      <w:r>
        <w:rPr>
          <w:rFonts w:ascii="Times New Roman" w:hAnsi="Times New Roman" w:cs="Times New Roman"/>
          <w:color w:val="000000"/>
          <w:sz w:val="20"/>
          <w:szCs w:val="20"/>
        </w:rPr>
        <w:t>. The stakes are high w</w:t>
      </w:r>
      <w:r>
        <w:rPr>
          <w:rFonts w:ascii="Times New Roman" w:hAnsi="Times New Roman" w:cs="Times New Roman"/>
          <w:color w:val="000000"/>
          <w:sz w:val="20"/>
          <w:szCs w:val="20"/>
        </w:rPr>
        <w:t>hen the land lies over valuable oil, gas, or mineral deposits.</w:t>
      </w:r>
    </w:p>
    <w:p w14:paraId="05942F19"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0DF7D05"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Court’s decision departs from our precedents, and I fear that it may permit grave injustice to be done to innocent property holders in coastal States. I dissent.</w:t>
      </w:r>
    </w:p>
    <w:p w14:paraId="38CBDF5D"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044D59F" w14:textId="77777777" w:rsidR="00000000" w:rsidRDefault="002941AB">
      <w:pPr>
        <w:widowControl w:val="0"/>
        <w:autoSpaceDE w:val="0"/>
        <w:autoSpaceDN w:val="0"/>
        <w:adjustRightInd w:val="0"/>
        <w:spacing w:before="400" w:after="200" w:line="240" w:lineRule="auto"/>
        <w:jc w:val="both"/>
        <w:rPr>
          <w:rFonts w:ascii="Times New Roman" w:hAnsi="Times New Roman" w:cs="Times New Roman"/>
          <w:b/>
          <w:bCs/>
          <w:color w:val="212121"/>
          <w:sz w:val="20"/>
          <w:szCs w:val="20"/>
        </w:rPr>
      </w:pPr>
      <w:bookmarkStart w:id="91" w:name="co_allCitations_1"/>
      <w:bookmarkEnd w:id="91"/>
      <w:r>
        <w:rPr>
          <w:rFonts w:ascii="Times New Roman" w:hAnsi="Times New Roman" w:cs="Times New Roman"/>
          <w:b/>
          <w:bCs/>
          <w:color w:val="212121"/>
          <w:sz w:val="20"/>
          <w:szCs w:val="20"/>
        </w:rPr>
        <w:t>All Citations</w:t>
      </w:r>
    </w:p>
    <w:p w14:paraId="6BC3D846" w14:textId="77777777" w:rsidR="00000000" w:rsidRDefault="002941AB">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484 U.S. 469, 108 S.Ct. 791, 98 L.Ed.2d 877, 56 USLW 4143, 18 Envtl. L. Rep. 20,483</w:t>
      </w:r>
    </w:p>
    <w:p w14:paraId="534CF961" w14:textId="77777777" w:rsidR="00000000" w:rsidRDefault="002941AB">
      <w:pPr>
        <w:widowControl w:val="0"/>
        <w:autoSpaceDE w:val="0"/>
        <w:autoSpaceDN w:val="0"/>
        <w:adjustRightInd w:val="0"/>
        <w:spacing w:after="0" w:line="240" w:lineRule="auto"/>
        <w:rPr>
          <w:rFonts w:ascii="sans-serif" w:hAnsi="sans-serif" w:cs="sans-serif"/>
          <w:color w:val="000000"/>
          <w:sz w:val="24"/>
          <w:szCs w:val="24"/>
        </w:rPr>
      </w:pPr>
    </w:p>
    <w:p w14:paraId="4B07E185" w14:textId="77777777" w:rsidR="00000000" w:rsidRDefault="002941AB">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14:paraId="162F8D8B" w14:textId="77777777">
        <w:tblPrEx>
          <w:tblCellMar>
            <w:top w:w="0" w:type="dxa"/>
            <w:left w:w="0" w:type="dxa"/>
            <w:bottom w:w="0" w:type="dxa"/>
            <w:right w:w="0" w:type="dxa"/>
          </w:tblCellMar>
        </w:tblPrEx>
        <w:tc>
          <w:tcPr>
            <w:tcW w:w="10080" w:type="dxa"/>
            <w:gridSpan w:val="2"/>
            <w:tcBorders>
              <w:top w:val="nil"/>
              <w:left w:val="nil"/>
              <w:bottom w:val="nil"/>
              <w:right w:val="nil"/>
            </w:tcBorders>
            <w:tcMar>
              <w:bottom w:w="400" w:type="dxa"/>
            </w:tcMar>
          </w:tcPr>
          <w:p w14:paraId="086378A5" w14:textId="77777777" w:rsidR="00000000" w:rsidRDefault="002941AB">
            <w:pPr>
              <w:widowControl w:val="0"/>
              <w:autoSpaceDE w:val="0"/>
              <w:autoSpaceDN w:val="0"/>
              <w:adjustRightInd w:val="0"/>
              <w:spacing w:after="0" w:line="240" w:lineRule="auto"/>
              <w:jc w:val="center"/>
              <w:rPr>
                <w:rFonts w:ascii="sans-serif" w:hAnsi="sans-serif" w:cs="sans-serif"/>
                <w:b/>
                <w:bCs/>
                <w:color w:val="000000"/>
              </w:rPr>
            </w:pPr>
            <w:r>
              <w:rPr>
                <w:rFonts w:ascii="sans-serif" w:hAnsi="sans-serif" w:cs="sans-serif"/>
                <w:b/>
                <w:bCs/>
                <w:color w:val="000000"/>
              </w:rPr>
              <w:lastRenderedPageBreak/>
              <w:t>Footnotes</w:t>
            </w:r>
          </w:p>
          <w:p w14:paraId="6B1816CC" w14:textId="77777777" w:rsidR="00000000" w:rsidRDefault="002941AB">
            <w:pPr>
              <w:widowControl w:val="0"/>
              <w:autoSpaceDE w:val="0"/>
              <w:autoSpaceDN w:val="0"/>
              <w:adjustRightInd w:val="0"/>
              <w:spacing w:after="0" w:line="240" w:lineRule="auto"/>
              <w:jc w:val="center"/>
              <w:rPr>
                <w:rFonts w:ascii="sans-serif" w:hAnsi="sans-serif" w:cs="sans-serif"/>
                <w:b/>
                <w:bCs/>
                <w:color w:val="000000"/>
              </w:rPr>
            </w:pPr>
          </w:p>
        </w:tc>
      </w:tr>
      <w:bookmarkStart w:id="92" w:name="co_footnote_B0011988025235_1"/>
      <w:bookmarkEnd w:id="92"/>
      <w:tr w:rsidR="00000000" w14:paraId="52395245" w14:textId="77777777">
        <w:tblPrEx>
          <w:tblCellMar>
            <w:top w:w="0" w:type="dxa"/>
            <w:left w:w="0" w:type="dxa"/>
            <w:bottom w:w="0" w:type="dxa"/>
            <w:right w:w="0" w:type="dxa"/>
          </w:tblCellMar>
        </w:tblPrEx>
        <w:tc>
          <w:tcPr>
            <w:tcW w:w="600" w:type="dxa"/>
            <w:tcBorders>
              <w:top w:val="nil"/>
              <w:left w:val="nil"/>
              <w:bottom w:val="nil"/>
              <w:right w:val="nil"/>
            </w:tcBorders>
          </w:tcPr>
          <w:p w14:paraId="3955C3AC"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"#co_fnRef_B0011988025235_ID0EPMAC_1" </w:instrText>
            </w:r>
            <w:r w:rsidR="002C53F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w:t>
            </w:r>
            <w:r>
              <w:rPr>
                <w:rFonts w:ascii="sans-serif" w:hAnsi="sans-serif" w:cs="sans-serif"/>
                <w:color w:val="000000"/>
                <w:sz w:val="20"/>
                <w:szCs w:val="20"/>
              </w:rPr>
              <w:fldChar w:fldCharType="end"/>
            </w:r>
          </w:p>
          <w:p w14:paraId="2A405D7A"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24EC972" w14:textId="38C1E5D2"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syllabus constitutes no part of the opinion of the Court b</w:t>
            </w:r>
            <w:r>
              <w:rPr>
                <w:rFonts w:ascii="sans-serif" w:hAnsi="sans-serif" w:cs="sans-serif"/>
                <w:color w:val="000000"/>
                <w:sz w:val="20"/>
                <w:szCs w:val="20"/>
              </w:rPr>
              <w:t xml:space="preserve">ut has been prepared by the Reporter of Decisions for the convenience of the reader. See </w:t>
            </w:r>
            <w:r w:rsidR="002C53FA">
              <w:rPr>
                <w:rFonts w:ascii="sans-serif" w:hAnsi="sans-serif" w:cs="sans-serif"/>
                <w:noProof/>
                <w:color w:val="000000"/>
                <w:sz w:val="20"/>
                <w:szCs w:val="20"/>
              </w:rPr>
              <w:drawing>
                <wp:inline distT="0" distB="0" distL="0" distR="0" wp14:anchorId="133D73DB" wp14:editId="3B9E08BC">
                  <wp:extent cx="161925" cy="161925"/>
                  <wp:effectExtent l="0" t="0" r="0" b="0"/>
                  <wp:docPr id="70" name="Picture 70">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0" w:history="1">
              <w:r>
                <w:rPr>
                  <w:rFonts w:ascii="sans-serif" w:hAnsi="sans-serif" w:cs="sans-serif"/>
                  <w:i/>
                  <w:iCs/>
                  <w:color w:val="0E568C"/>
                  <w:sz w:val="20"/>
                  <w:szCs w:val="20"/>
                </w:rPr>
                <w:t>United States v. Detroit Lumber Co.,</w:t>
              </w:r>
              <w:r>
                <w:rPr>
                  <w:rFonts w:ascii="sans-serif" w:hAnsi="sans-serif" w:cs="sans-serif"/>
                  <w:color w:val="0E568C"/>
                  <w:sz w:val="20"/>
                  <w:szCs w:val="20"/>
                </w:rPr>
                <w:t xml:space="preserve"> 200 U.S. 321, 337, 26 S.Ct. 282, </w:t>
              </w:r>
              <w:r>
                <w:rPr>
                  <w:rFonts w:ascii="sans-serif" w:hAnsi="sans-serif" w:cs="sans-serif"/>
                  <w:color w:val="0E568C"/>
                  <w:sz w:val="20"/>
                  <w:szCs w:val="20"/>
                </w:rPr>
                <w:t>287, 50 L.Ed. 499.</w:t>
              </w:r>
            </w:hyperlink>
          </w:p>
          <w:p w14:paraId="2392CFC4"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p>
        </w:tc>
      </w:tr>
      <w:bookmarkStart w:id="93" w:name="co_footnote_B00211988025235_1"/>
      <w:bookmarkEnd w:id="93"/>
      <w:tr w:rsidR="00000000" w14:paraId="1DF4F682" w14:textId="77777777">
        <w:tblPrEx>
          <w:tblCellMar>
            <w:top w:w="0" w:type="dxa"/>
            <w:left w:w="0" w:type="dxa"/>
            <w:bottom w:w="0" w:type="dxa"/>
            <w:right w:w="0" w:type="dxa"/>
          </w:tblCellMar>
        </w:tblPrEx>
        <w:tc>
          <w:tcPr>
            <w:tcW w:w="600" w:type="dxa"/>
            <w:tcBorders>
              <w:top w:val="nil"/>
              <w:left w:val="nil"/>
              <w:bottom w:val="nil"/>
              <w:right w:val="nil"/>
            </w:tcBorders>
          </w:tcPr>
          <w:p w14:paraId="7C15F728"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"#co_fnRef_B00211988025235_ID0EPQAE_1" </w:instrText>
            </w:r>
            <w:r w:rsidR="002C53F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71B7AE6B"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EAB2680" w14:textId="7E0FFE85"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Chancery Court had held that 140 acres of the lands claimed by petitioners were public trust lands. The Mississippi Supreme Court reversed with respect to 98 of these 140 acres, finding that these tracts were artificially created tidelands (caused by r</w:t>
            </w:r>
            <w:r>
              <w:rPr>
                <w:rFonts w:ascii="sans-serif" w:hAnsi="sans-serif" w:cs="sans-serif"/>
                <w:color w:val="000000"/>
                <w:sz w:val="20"/>
                <w:szCs w:val="20"/>
              </w:rPr>
              <w:t>oad construction), and therefore were not part of the public trust created in 1817. Since these lands were neither tidelands in 1817, nor were they added to the tidelands by virtue of natural forces of accretion, they belonged to their record titleholders.</w:t>
            </w:r>
            <w:r>
              <w:rPr>
                <w:rFonts w:ascii="sans-serif" w:hAnsi="sans-serif" w:cs="sans-serif"/>
                <w:color w:val="000000"/>
                <w:sz w:val="20"/>
                <w:szCs w:val="20"/>
              </w:rPr>
              <w:t xml:space="preserve"> </w:t>
            </w:r>
            <w:r w:rsidR="002C53FA">
              <w:rPr>
                <w:rFonts w:ascii="sans-serif" w:hAnsi="sans-serif" w:cs="sans-serif"/>
                <w:noProof/>
                <w:color w:val="000000"/>
                <w:sz w:val="20"/>
                <w:szCs w:val="20"/>
              </w:rPr>
              <w:drawing>
                <wp:inline distT="0" distB="0" distL="0" distR="0" wp14:anchorId="379245AB" wp14:editId="3B2B0FF5">
                  <wp:extent cx="161925" cy="161925"/>
                  <wp:effectExtent l="0" t="0" r="0" b="0"/>
                  <wp:docPr id="71" name="Picture 71">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1" w:history="1">
              <w:r>
                <w:rPr>
                  <w:rFonts w:ascii="sans-serif" w:hAnsi="sans-serif" w:cs="sans-serif"/>
                  <w:color w:val="0E568C"/>
                  <w:sz w:val="20"/>
                  <w:szCs w:val="20"/>
                </w:rPr>
                <w:t>491 So.2d, at 520.</w:t>
              </w:r>
            </w:hyperlink>
          </w:p>
          <w:p w14:paraId="76F0B811"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Because the State did not cross-petition, this portion of the Mississippi Supreme Court’s decision is not before us. The only issue pres</w:t>
            </w:r>
            <w:r>
              <w:rPr>
                <w:rFonts w:ascii="sans-serif" w:hAnsi="sans-serif" w:cs="sans-serif"/>
                <w:color w:val="000000"/>
                <w:sz w:val="20"/>
                <w:szCs w:val="20"/>
              </w:rPr>
              <w:t>ented here is title to the 42 acres which the Mississippi Supreme Court found to be public trust lands.</w:t>
            </w:r>
          </w:p>
          <w:p w14:paraId="0BD24D87"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p>
        </w:tc>
      </w:tr>
      <w:bookmarkStart w:id="94" w:name="co_footnote_B00321988025235_1"/>
      <w:bookmarkEnd w:id="94"/>
      <w:tr w:rsidR="00000000" w14:paraId="24663C6C" w14:textId="77777777">
        <w:tblPrEx>
          <w:tblCellMar>
            <w:top w:w="0" w:type="dxa"/>
            <w:left w:w="0" w:type="dxa"/>
            <w:bottom w:w="0" w:type="dxa"/>
            <w:right w:w="0" w:type="dxa"/>
          </w:tblCellMar>
        </w:tblPrEx>
        <w:tc>
          <w:tcPr>
            <w:tcW w:w="600" w:type="dxa"/>
            <w:tcBorders>
              <w:top w:val="nil"/>
              <w:left w:val="nil"/>
              <w:bottom w:val="nil"/>
              <w:right w:val="nil"/>
            </w:tcBorders>
          </w:tcPr>
          <w:p w14:paraId="59A1911F"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"#co_fnRef_B00321988025235_ID0EO2AE_1" </w:instrText>
            </w:r>
            <w:r w:rsidR="002C53F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26493F6F"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31351C0" w14:textId="6D409CB5"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i/>
                <w:iCs/>
                <w:color w:val="000000"/>
                <w:sz w:val="20"/>
                <w:szCs w:val="20"/>
              </w:rPr>
              <w:t xml:space="preserve">E.g., </w:t>
            </w:r>
            <w:r w:rsidR="002C53FA">
              <w:rPr>
                <w:rFonts w:ascii="sans-serif" w:hAnsi="sans-serif" w:cs="sans-serif"/>
                <w:noProof/>
                <w:color w:val="000000"/>
                <w:sz w:val="20"/>
                <w:szCs w:val="20"/>
              </w:rPr>
              <w:drawing>
                <wp:inline distT="0" distB="0" distL="0" distR="0" wp14:anchorId="018771F0" wp14:editId="1C39B77B">
                  <wp:extent cx="161925" cy="161925"/>
                  <wp:effectExtent l="0" t="0" r="0" b="0"/>
                  <wp:docPr id="72" name="Picture 72">
                    <a:hlinkClick xmlns:a="http://schemas.openxmlformats.org/drawingml/2006/main" r:id="rId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2" w:history="1">
              <w:r>
                <w:rPr>
                  <w:rFonts w:ascii="sans-serif" w:hAnsi="sans-serif" w:cs="sans-serif"/>
                  <w:i/>
                  <w:iCs/>
                  <w:color w:val="0E568C"/>
                  <w:sz w:val="20"/>
                  <w:szCs w:val="20"/>
                </w:rPr>
                <w:t>Borax Consolidated, Ltd. v. Los Angeles,</w:t>
              </w:r>
              <w:r>
                <w:rPr>
                  <w:rFonts w:ascii="sans-serif" w:hAnsi="sans-serif" w:cs="sans-serif"/>
                  <w:color w:val="0E568C"/>
                  <w:sz w:val="20"/>
                  <w:szCs w:val="20"/>
                </w:rPr>
                <w:t xml:space="preserve"> 296 U.S. 10, 15, 56 S.Ct. 23, 25, 80 L.Ed. 9 (1935)</w:t>
              </w:r>
            </w:hyperlink>
            <w:r>
              <w:rPr>
                <w:rFonts w:ascii="sans-serif" w:hAnsi="sans-serif" w:cs="sans-serif"/>
                <w:color w:val="000000"/>
                <w:sz w:val="20"/>
                <w:szCs w:val="20"/>
              </w:rPr>
              <w:t xml:space="preserve">; </w:t>
            </w:r>
            <w:r w:rsidR="002C53FA">
              <w:rPr>
                <w:rFonts w:ascii="sans-serif" w:hAnsi="sans-serif" w:cs="sans-serif"/>
                <w:noProof/>
                <w:color w:val="000000"/>
                <w:sz w:val="20"/>
                <w:szCs w:val="20"/>
              </w:rPr>
              <w:drawing>
                <wp:inline distT="0" distB="0" distL="0" distR="0" wp14:anchorId="442ABC3C" wp14:editId="2C935C10">
                  <wp:extent cx="161925" cy="161925"/>
                  <wp:effectExtent l="0" t="0" r="0" b="0"/>
                  <wp:docPr id="73" name="Picture 73">
                    <a:hlinkClick xmlns:a="http://schemas.openxmlformats.org/drawingml/2006/main" r:id="rId1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4" w:history="1">
              <w:r>
                <w:rPr>
                  <w:rFonts w:ascii="sans-serif" w:hAnsi="sans-serif" w:cs="sans-serif"/>
                  <w:i/>
                  <w:iCs/>
                  <w:color w:val="0E568C"/>
                  <w:sz w:val="20"/>
                  <w:szCs w:val="20"/>
                </w:rPr>
                <w:t>Appleby v. City of New York,</w:t>
              </w:r>
              <w:r>
                <w:rPr>
                  <w:rFonts w:ascii="sans-serif" w:hAnsi="sans-serif" w:cs="sans-serif"/>
                  <w:color w:val="0E568C"/>
                  <w:sz w:val="20"/>
                  <w:szCs w:val="20"/>
                </w:rPr>
                <w:t xml:space="preserve"> 271 U.S. 364, 381, 46 S.Ct. 569, 573, 70 L.Ed. 992 (1926)</w:t>
              </w:r>
            </w:hyperlink>
            <w:r>
              <w:rPr>
                <w:rFonts w:ascii="sans-serif" w:hAnsi="sans-serif" w:cs="sans-serif"/>
                <w:color w:val="000000"/>
                <w:sz w:val="20"/>
                <w:szCs w:val="20"/>
              </w:rPr>
              <w:t xml:space="preserve">; </w:t>
            </w:r>
            <w:r w:rsidR="002C53FA">
              <w:rPr>
                <w:rFonts w:ascii="sans-serif" w:hAnsi="sans-serif" w:cs="sans-serif"/>
                <w:noProof/>
                <w:color w:val="000000"/>
                <w:sz w:val="20"/>
                <w:szCs w:val="20"/>
              </w:rPr>
              <w:drawing>
                <wp:inline distT="0" distB="0" distL="0" distR="0" wp14:anchorId="36841E8B" wp14:editId="186E3DA0">
                  <wp:extent cx="161925" cy="161925"/>
                  <wp:effectExtent l="0" t="0" r="0" b="0"/>
                  <wp:docPr id="74" name="Picture 74">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5" w:history="1">
              <w:r>
                <w:rPr>
                  <w:rFonts w:ascii="sans-serif" w:hAnsi="sans-serif" w:cs="sans-serif"/>
                  <w:i/>
                  <w:iCs/>
                  <w:color w:val="0E568C"/>
                  <w:sz w:val="20"/>
                  <w:szCs w:val="20"/>
                </w:rPr>
                <w:t>Illinois C</w:t>
              </w:r>
              <w:r>
                <w:rPr>
                  <w:rFonts w:ascii="sans-serif" w:hAnsi="sans-serif" w:cs="sans-serif"/>
                  <w:i/>
                  <w:iCs/>
                  <w:color w:val="0E568C"/>
                  <w:sz w:val="20"/>
                  <w:szCs w:val="20"/>
                </w:rPr>
                <w:t>entral R. Co. v. Illinois,</w:t>
              </w:r>
              <w:r>
                <w:rPr>
                  <w:rFonts w:ascii="sans-serif" w:hAnsi="sans-serif" w:cs="sans-serif"/>
                  <w:color w:val="0E568C"/>
                  <w:sz w:val="20"/>
                  <w:szCs w:val="20"/>
                </w:rPr>
                <w:t xml:space="preserve"> 146 U.S. 387, 435, 13 S.Ct. 110, 111, 36 L.Ed. 1018 (1892)</w:t>
              </w:r>
            </w:hyperlink>
            <w:r>
              <w:rPr>
                <w:rFonts w:ascii="sans-serif" w:hAnsi="sans-serif" w:cs="sans-serif"/>
                <w:color w:val="000000"/>
                <w:sz w:val="20"/>
                <w:szCs w:val="20"/>
              </w:rPr>
              <w:t xml:space="preserve">; </w:t>
            </w:r>
            <w:r w:rsidR="002C53FA">
              <w:rPr>
                <w:rFonts w:ascii="sans-serif" w:hAnsi="sans-serif" w:cs="sans-serif"/>
                <w:noProof/>
                <w:color w:val="000000"/>
                <w:sz w:val="20"/>
                <w:szCs w:val="20"/>
              </w:rPr>
              <w:drawing>
                <wp:inline distT="0" distB="0" distL="0" distR="0" wp14:anchorId="05948A26" wp14:editId="0A654753">
                  <wp:extent cx="161925" cy="161925"/>
                  <wp:effectExtent l="0" t="0" r="0" b="0"/>
                  <wp:docPr id="75" name="Picture 75">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6" w:history="1">
              <w:r>
                <w:rPr>
                  <w:rFonts w:ascii="sans-serif" w:hAnsi="sans-serif" w:cs="sans-serif"/>
                  <w:i/>
                  <w:iCs/>
                  <w:color w:val="0E568C"/>
                  <w:sz w:val="20"/>
                  <w:szCs w:val="20"/>
                </w:rPr>
                <w:t>Hardin v. Jordan,</w:t>
              </w:r>
              <w:r>
                <w:rPr>
                  <w:rFonts w:ascii="sans-serif" w:hAnsi="sans-serif" w:cs="sans-serif"/>
                  <w:color w:val="0E568C"/>
                  <w:sz w:val="20"/>
                  <w:szCs w:val="20"/>
                </w:rPr>
                <w:t xml:space="preserve"> 140 U.S. 371, 381, 11 S.Ct. 808, 811, 35 L.Ed.</w:t>
              </w:r>
              <w:r>
                <w:rPr>
                  <w:rFonts w:ascii="sans-serif" w:hAnsi="sans-serif" w:cs="sans-serif"/>
                  <w:color w:val="0E568C"/>
                  <w:sz w:val="20"/>
                  <w:szCs w:val="20"/>
                </w:rPr>
                <w:t xml:space="preserve"> 428 (1891)</w:t>
              </w:r>
            </w:hyperlink>
            <w:r>
              <w:rPr>
                <w:rFonts w:ascii="sans-serif" w:hAnsi="sans-serif" w:cs="sans-serif"/>
                <w:color w:val="000000"/>
                <w:sz w:val="20"/>
                <w:szCs w:val="20"/>
              </w:rPr>
              <w:t xml:space="preserve">; </w:t>
            </w:r>
            <w:r w:rsidR="002C53FA">
              <w:rPr>
                <w:rFonts w:ascii="sans-serif" w:hAnsi="sans-serif" w:cs="sans-serif"/>
                <w:noProof/>
                <w:color w:val="000000"/>
                <w:sz w:val="20"/>
                <w:szCs w:val="20"/>
              </w:rPr>
              <w:drawing>
                <wp:inline distT="0" distB="0" distL="0" distR="0" wp14:anchorId="2E848A81" wp14:editId="1E2CD6CF">
                  <wp:extent cx="161925" cy="161925"/>
                  <wp:effectExtent l="0" t="0" r="0" b="0"/>
                  <wp:docPr id="76" name="Picture 76">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7" w:history="1">
              <w:r>
                <w:rPr>
                  <w:rFonts w:ascii="sans-serif" w:hAnsi="sans-serif" w:cs="sans-serif"/>
                  <w:i/>
                  <w:iCs/>
                  <w:color w:val="0E568C"/>
                  <w:sz w:val="20"/>
                  <w:szCs w:val="20"/>
                </w:rPr>
                <w:t>McCready v. Virginia,</w:t>
              </w:r>
              <w:r>
                <w:rPr>
                  <w:rFonts w:ascii="sans-serif" w:hAnsi="sans-serif" w:cs="sans-serif"/>
                  <w:color w:val="0E568C"/>
                  <w:sz w:val="20"/>
                  <w:szCs w:val="20"/>
                </w:rPr>
                <w:t xml:space="preserve"> 94 U.S. (4 Otto) 391, 394, 24 L.Ed. 248 (1877)</w:t>
              </w:r>
            </w:hyperlink>
            <w:r>
              <w:rPr>
                <w:rFonts w:ascii="sans-serif" w:hAnsi="sans-serif" w:cs="sans-serif"/>
                <w:color w:val="000000"/>
                <w:sz w:val="20"/>
                <w:szCs w:val="20"/>
              </w:rPr>
              <w:t xml:space="preserve">; </w:t>
            </w:r>
            <w:r w:rsidR="002C53FA">
              <w:rPr>
                <w:rFonts w:ascii="sans-serif" w:hAnsi="sans-serif" w:cs="sans-serif"/>
                <w:noProof/>
                <w:color w:val="000000"/>
                <w:sz w:val="20"/>
                <w:szCs w:val="20"/>
              </w:rPr>
              <w:drawing>
                <wp:inline distT="0" distB="0" distL="0" distR="0" wp14:anchorId="2DC24145" wp14:editId="53114B45">
                  <wp:extent cx="161925" cy="161925"/>
                  <wp:effectExtent l="0" t="0" r="0" b="0"/>
                  <wp:docPr id="77" name="Picture 77">
                    <a:hlinkClick xmlns:a="http://schemas.openxmlformats.org/drawingml/2006/main" r:id="rId1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9" w:history="1">
              <w:r>
                <w:rPr>
                  <w:rFonts w:ascii="sans-serif" w:hAnsi="sans-serif" w:cs="sans-serif"/>
                  <w:i/>
                  <w:iCs/>
                  <w:color w:val="0E568C"/>
                  <w:sz w:val="20"/>
                  <w:szCs w:val="20"/>
                </w:rPr>
                <w:t>Weber v. Harbor Comm’rs,</w:t>
              </w:r>
              <w:r>
                <w:rPr>
                  <w:rFonts w:ascii="sans-serif" w:hAnsi="sans-serif" w:cs="sans-serif"/>
                  <w:color w:val="0E568C"/>
                  <w:sz w:val="20"/>
                  <w:szCs w:val="20"/>
                </w:rPr>
                <w:t xml:space="preserve"> 18 Wall. 57, 65, 21 L.Ed. 798 (1873)</w:t>
              </w:r>
            </w:hyperlink>
            <w:r>
              <w:rPr>
                <w:rFonts w:ascii="sans-serif" w:hAnsi="sans-serif" w:cs="sans-serif"/>
                <w:color w:val="000000"/>
                <w:sz w:val="20"/>
                <w:szCs w:val="20"/>
              </w:rPr>
              <w:t xml:space="preserve">; </w:t>
            </w:r>
            <w:r w:rsidR="002C53FA">
              <w:rPr>
                <w:rFonts w:ascii="sans-serif" w:hAnsi="sans-serif" w:cs="sans-serif"/>
                <w:noProof/>
                <w:color w:val="000000"/>
                <w:sz w:val="20"/>
                <w:szCs w:val="20"/>
              </w:rPr>
              <w:drawing>
                <wp:inline distT="0" distB="0" distL="0" distR="0" wp14:anchorId="104EB5B5" wp14:editId="1976C9D9">
                  <wp:extent cx="161925" cy="161925"/>
                  <wp:effectExtent l="0" t="0" r="0" b="0"/>
                  <wp:docPr id="78" name="Picture 78">
                    <a:hlinkClick xmlns:a="http://schemas.openxmlformats.org/drawingml/2006/main" r:id="rId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1" w:history="1">
              <w:r>
                <w:rPr>
                  <w:rFonts w:ascii="sans-serif" w:hAnsi="sans-serif" w:cs="sans-serif"/>
                  <w:i/>
                  <w:iCs/>
                  <w:color w:val="0E568C"/>
                  <w:sz w:val="20"/>
                  <w:szCs w:val="20"/>
                </w:rPr>
                <w:t>Goodtitle v. Kibbe,</w:t>
              </w:r>
              <w:r>
                <w:rPr>
                  <w:rFonts w:ascii="sans-serif" w:hAnsi="sans-serif" w:cs="sans-serif"/>
                  <w:color w:val="0E568C"/>
                  <w:sz w:val="20"/>
                  <w:szCs w:val="20"/>
                </w:rPr>
                <w:t xml:space="preserve"> 9 How. 471, 477–478, 13 L.Ed. 220 (1850)</w:t>
              </w:r>
            </w:hyperlink>
            <w:r>
              <w:rPr>
                <w:rFonts w:ascii="sans-serif" w:hAnsi="sans-serif" w:cs="sans-serif"/>
                <w:color w:val="000000"/>
                <w:sz w:val="20"/>
                <w:szCs w:val="20"/>
              </w:rPr>
              <w:t>.</w:t>
            </w:r>
          </w:p>
          <w:p w14:paraId="77341713"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p>
        </w:tc>
      </w:tr>
      <w:bookmarkStart w:id="95" w:name="co_footnote_B00431988025235_1"/>
      <w:bookmarkEnd w:id="95"/>
      <w:tr w:rsidR="00000000" w14:paraId="682DF445" w14:textId="77777777">
        <w:tblPrEx>
          <w:tblCellMar>
            <w:top w:w="0" w:type="dxa"/>
            <w:left w:w="0" w:type="dxa"/>
            <w:bottom w:w="0" w:type="dxa"/>
            <w:right w:w="0" w:type="dxa"/>
          </w:tblCellMar>
        </w:tblPrEx>
        <w:tc>
          <w:tcPr>
            <w:tcW w:w="600" w:type="dxa"/>
            <w:tcBorders>
              <w:top w:val="nil"/>
              <w:left w:val="nil"/>
              <w:bottom w:val="nil"/>
              <w:right w:val="nil"/>
            </w:tcBorders>
          </w:tcPr>
          <w:p w14:paraId="0128D347"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"#co_fnRef_B00431988025235_ID0EVBAG_1" </w:instrText>
            </w:r>
            <w:r w:rsidR="002C53F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14:paraId="163E0EAE"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5C5F26A" w14:textId="040D6F7D"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See, </w:t>
            </w:r>
            <w:r>
              <w:rPr>
                <w:rFonts w:ascii="sans-serif" w:hAnsi="sans-serif" w:cs="sans-serif"/>
                <w:i/>
                <w:iCs/>
                <w:color w:val="000000"/>
                <w:sz w:val="20"/>
                <w:szCs w:val="20"/>
              </w:rPr>
              <w:t xml:space="preserve">e.g., </w:t>
            </w:r>
            <w:r w:rsidR="002C53FA">
              <w:rPr>
                <w:rFonts w:ascii="sans-serif" w:hAnsi="sans-serif" w:cs="sans-serif"/>
                <w:noProof/>
                <w:color w:val="000000"/>
                <w:sz w:val="20"/>
                <w:szCs w:val="20"/>
              </w:rPr>
              <w:drawing>
                <wp:inline distT="0" distB="0" distL="0" distR="0" wp14:anchorId="369D98BA" wp14:editId="02E77202">
                  <wp:extent cx="161925" cy="161925"/>
                  <wp:effectExtent l="0" t="0" r="0" b="0"/>
                  <wp:docPr id="79" name="Picture 79">
                    <a:hlinkClick xmlns:a="http://schemas.openxmlformats.org/drawingml/2006/main" r:id="rId1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3" w:history="1">
              <w:r>
                <w:rPr>
                  <w:rFonts w:ascii="sans-serif" w:hAnsi="sans-serif" w:cs="sans-serif"/>
                  <w:i/>
                  <w:iCs/>
                  <w:color w:val="0E568C"/>
                  <w:sz w:val="20"/>
                  <w:szCs w:val="20"/>
                </w:rPr>
                <w:t>Wright v. Seymour,</w:t>
              </w:r>
              <w:r>
                <w:rPr>
                  <w:rFonts w:ascii="sans-serif" w:hAnsi="sans-serif" w:cs="sans-serif"/>
                  <w:color w:val="0E568C"/>
                  <w:sz w:val="20"/>
                  <w:szCs w:val="20"/>
                </w:rPr>
                <w:t xml:space="preserve"> 69 Cal. 122, 123–127, 10 P. 323, 324–326 (1886)</w:t>
              </w:r>
            </w:hyperlink>
            <w:r>
              <w:rPr>
                <w:rFonts w:ascii="sans-serif" w:hAnsi="sans-serif" w:cs="sans-serif"/>
                <w:color w:val="000000"/>
                <w:sz w:val="20"/>
                <w:szCs w:val="20"/>
              </w:rPr>
              <w:t xml:space="preserve">, which held that the State of California owned the bottom of the Russian River as far as the tide affected it, even where the River </w:t>
            </w:r>
            <w:r>
              <w:rPr>
                <w:rFonts w:ascii="sans-serif" w:hAnsi="sans-serif" w:cs="sans-serif"/>
                <w:color w:val="000000"/>
                <w:sz w:val="20"/>
                <w:szCs w:val="20"/>
              </w:rPr>
              <w:t>was not navigable in fact.</w:t>
            </w:r>
          </w:p>
          <w:p w14:paraId="75F1C39A"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Earlier, the Connecticut Supreme Court had held that the tidal flats adjoining an arm of the sea were in public ownership. </w:t>
            </w:r>
            <w:hyperlink r:id="rId154" w:history="1">
              <w:r>
                <w:rPr>
                  <w:rFonts w:ascii="sans-serif" w:hAnsi="sans-serif" w:cs="sans-serif"/>
                  <w:i/>
                  <w:iCs/>
                  <w:color w:val="0E568C"/>
                  <w:sz w:val="20"/>
                  <w:szCs w:val="20"/>
                </w:rPr>
                <w:t>Simons v. French,</w:t>
              </w:r>
              <w:r>
                <w:rPr>
                  <w:rFonts w:ascii="sans-serif" w:hAnsi="sans-serif" w:cs="sans-serif"/>
                  <w:color w:val="0E568C"/>
                  <w:sz w:val="20"/>
                  <w:szCs w:val="20"/>
                </w:rPr>
                <w:t xml:space="preserve"> 25 Conn. 346, 352–353 (1856)</w:t>
              </w:r>
            </w:hyperlink>
            <w:r>
              <w:rPr>
                <w:rFonts w:ascii="sans-serif" w:hAnsi="sans-serif" w:cs="sans-serif"/>
                <w:color w:val="000000"/>
                <w:sz w:val="20"/>
                <w:szCs w:val="20"/>
              </w:rPr>
              <w:t>. T</w:t>
            </w:r>
            <w:r>
              <w:rPr>
                <w:rFonts w:ascii="sans-serif" w:hAnsi="sans-serif" w:cs="sans-serif"/>
                <w:color w:val="000000"/>
                <w:sz w:val="20"/>
                <w:szCs w:val="20"/>
              </w:rPr>
              <w:t xml:space="preserve">he South Carolina Supreme Court reached a similar conclusion concerning </w:t>
            </w:r>
            <w:r>
              <w:rPr>
                <w:rFonts w:ascii="sans-serif" w:hAnsi="sans-serif" w:cs="sans-serif"/>
                <w:color w:val="000000"/>
                <w:sz w:val="20"/>
                <w:szCs w:val="20"/>
              </w:rPr>
              <w:t>“</w:t>
            </w:r>
            <w:r>
              <w:rPr>
                <w:rFonts w:ascii="sans-serif" w:hAnsi="sans-serif" w:cs="sans-serif"/>
                <w:color w:val="000000"/>
                <w:sz w:val="20"/>
                <w:szCs w:val="20"/>
              </w:rPr>
              <w:t>salt marshes.</w:t>
            </w:r>
            <w:r>
              <w:rPr>
                <w:rFonts w:ascii="sans-serif" w:hAnsi="sans-serif" w:cs="sans-serif"/>
                <w:color w:val="000000"/>
                <w:sz w:val="20"/>
                <w:szCs w:val="20"/>
              </w:rPr>
              <w:t>”</w:t>
            </w:r>
            <w:r>
              <w:rPr>
                <w:rFonts w:ascii="sans-serif" w:hAnsi="sans-serif" w:cs="sans-serif"/>
                <w:color w:val="000000"/>
                <w:sz w:val="20"/>
                <w:szCs w:val="20"/>
              </w:rPr>
              <w:t xml:space="preserve"> </w:t>
            </w:r>
            <w:hyperlink r:id="rId155" w:history="1">
              <w:r>
                <w:rPr>
                  <w:rFonts w:ascii="sans-serif" w:hAnsi="sans-serif" w:cs="sans-serif"/>
                  <w:i/>
                  <w:iCs/>
                  <w:color w:val="0E568C"/>
                  <w:sz w:val="20"/>
                  <w:szCs w:val="20"/>
                </w:rPr>
                <w:t>State v. Pinckney,</w:t>
              </w:r>
              <w:r>
                <w:rPr>
                  <w:rFonts w:ascii="sans-serif" w:hAnsi="sans-serif" w:cs="sans-serif"/>
                  <w:color w:val="0E568C"/>
                  <w:sz w:val="20"/>
                  <w:szCs w:val="20"/>
                </w:rPr>
                <w:t xml:space="preserve"> 22 S.C. 484, 507–509 (1885)</w:t>
              </w:r>
            </w:hyperlink>
            <w:r>
              <w:rPr>
                <w:rFonts w:ascii="sans-serif" w:hAnsi="sans-serif" w:cs="sans-serif"/>
                <w:color w:val="000000"/>
                <w:sz w:val="20"/>
                <w:szCs w:val="20"/>
              </w:rPr>
              <w:t>. Both of these cases, and many others like them, recognize state</w:t>
            </w:r>
            <w:r>
              <w:rPr>
                <w:rFonts w:ascii="sans-serif" w:hAnsi="sans-serif" w:cs="sans-serif"/>
                <w:color w:val="000000"/>
                <w:sz w:val="20"/>
                <w:szCs w:val="20"/>
              </w:rPr>
              <w:t xml:space="preserve"> dominion over lands beneath nonnavigable tidal waters.</w:t>
            </w:r>
          </w:p>
          <w:p w14:paraId="56E9F377"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p>
        </w:tc>
      </w:tr>
      <w:bookmarkStart w:id="96" w:name="co_footnote_B00541988025235_1"/>
      <w:bookmarkEnd w:id="96"/>
      <w:tr w:rsidR="00000000" w14:paraId="55A6AC4C" w14:textId="77777777">
        <w:tblPrEx>
          <w:tblCellMar>
            <w:top w:w="0" w:type="dxa"/>
            <w:left w:w="0" w:type="dxa"/>
            <w:bottom w:w="0" w:type="dxa"/>
            <w:right w:w="0" w:type="dxa"/>
          </w:tblCellMar>
        </w:tblPrEx>
        <w:tc>
          <w:tcPr>
            <w:tcW w:w="600" w:type="dxa"/>
            <w:tcBorders>
              <w:top w:val="nil"/>
              <w:left w:val="nil"/>
              <w:bottom w:val="nil"/>
              <w:right w:val="nil"/>
            </w:tcBorders>
          </w:tcPr>
          <w:p w14:paraId="4600E551"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"#co_fnRef_B00541988025235_ID0EZGAG_1" </w:instrText>
            </w:r>
            <w:r w:rsidR="002C53F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w:t>
            </w:r>
            <w:r>
              <w:rPr>
                <w:rFonts w:ascii="sans-serif" w:hAnsi="sans-serif" w:cs="sans-serif"/>
                <w:color w:val="000000"/>
                <w:sz w:val="20"/>
                <w:szCs w:val="20"/>
              </w:rPr>
              <w:fldChar w:fldCharType="end"/>
            </w:r>
          </w:p>
          <w:p w14:paraId="2B6A1DA2"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0FF9516" w14:textId="5F73191A"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See, </w:t>
            </w:r>
            <w:r>
              <w:rPr>
                <w:rFonts w:ascii="sans-serif" w:hAnsi="sans-serif" w:cs="sans-serif"/>
                <w:i/>
                <w:iCs/>
                <w:color w:val="000000"/>
                <w:sz w:val="20"/>
                <w:szCs w:val="20"/>
              </w:rPr>
              <w:t xml:space="preserve">e.g., </w:t>
            </w:r>
            <w:hyperlink r:id="rId156" w:history="1">
              <w:r>
                <w:rPr>
                  <w:rFonts w:ascii="sans-serif" w:hAnsi="sans-serif" w:cs="sans-serif"/>
                  <w:i/>
                  <w:iCs/>
                  <w:color w:val="0E568C"/>
                  <w:sz w:val="20"/>
                  <w:szCs w:val="20"/>
                </w:rPr>
                <w:t>Rowe v. Granite Brid</w:t>
              </w:r>
              <w:r>
                <w:rPr>
                  <w:rFonts w:ascii="sans-serif" w:hAnsi="sans-serif" w:cs="sans-serif"/>
                  <w:i/>
                  <w:iCs/>
                  <w:color w:val="0E568C"/>
                  <w:sz w:val="20"/>
                  <w:szCs w:val="20"/>
                </w:rPr>
                <w:t>ge Corp.,</w:t>
              </w:r>
              <w:r>
                <w:rPr>
                  <w:rFonts w:ascii="sans-serif" w:hAnsi="sans-serif" w:cs="sans-serif"/>
                  <w:color w:val="0E568C"/>
                  <w:sz w:val="20"/>
                  <w:szCs w:val="20"/>
                </w:rPr>
                <w:t xml:space="preserve"> 38 Mass. 344, 347 (1838)</w:t>
              </w:r>
            </w:hyperlink>
            <w:r>
              <w:rPr>
                <w:rFonts w:ascii="sans-serif" w:hAnsi="sans-serif" w:cs="sans-serif"/>
                <w:color w:val="000000"/>
                <w:sz w:val="20"/>
                <w:szCs w:val="20"/>
              </w:rPr>
              <w:t xml:space="preserve">; </w:t>
            </w:r>
            <w:hyperlink r:id="rId157" w:history="1">
              <w:r>
                <w:rPr>
                  <w:rFonts w:ascii="sans-serif" w:hAnsi="sans-serif" w:cs="sans-serif"/>
                  <w:i/>
                  <w:iCs/>
                  <w:color w:val="0E568C"/>
                  <w:sz w:val="20"/>
                  <w:szCs w:val="20"/>
                </w:rPr>
                <w:t>Commonwealth v. Charlestown,</w:t>
              </w:r>
              <w:r>
                <w:rPr>
                  <w:rFonts w:ascii="sans-serif" w:hAnsi="sans-serif" w:cs="sans-serif"/>
                  <w:color w:val="0E568C"/>
                  <w:sz w:val="20"/>
                  <w:szCs w:val="20"/>
                </w:rPr>
                <w:t xml:space="preserve"> 18 Mass. 180, 185–186 (1822)</w:t>
              </w:r>
            </w:hyperlink>
            <w:r>
              <w:rPr>
                <w:rFonts w:ascii="sans-serif" w:hAnsi="sans-serif" w:cs="sans-serif"/>
                <w:color w:val="000000"/>
                <w:sz w:val="20"/>
                <w:szCs w:val="20"/>
              </w:rPr>
              <w:t xml:space="preserve">. Massachusetts abrogated the common law for tidelands in 1641. See </w:t>
            </w:r>
            <w:r w:rsidR="002C53FA">
              <w:rPr>
                <w:rFonts w:ascii="sans-serif" w:hAnsi="sans-serif" w:cs="sans-serif"/>
                <w:noProof/>
                <w:color w:val="000000"/>
                <w:sz w:val="20"/>
                <w:szCs w:val="20"/>
              </w:rPr>
              <w:drawing>
                <wp:inline distT="0" distB="0" distL="0" distR="0" wp14:anchorId="56F8E558" wp14:editId="1F3F6E31">
                  <wp:extent cx="161925" cy="161925"/>
                  <wp:effectExtent l="0" t="0" r="0" b="0"/>
                  <wp:docPr id="80" name="Picture 8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8" w:history="1">
              <w:r>
                <w:rPr>
                  <w:rFonts w:ascii="sans-serif" w:hAnsi="sans-serif" w:cs="sans-serif"/>
                  <w:i/>
                  <w:iCs/>
                  <w:color w:val="0E568C"/>
                  <w:sz w:val="20"/>
                  <w:szCs w:val="20"/>
                </w:rPr>
                <w:t>Shively v. Bowlby,</w:t>
              </w:r>
              <w:r>
                <w:rPr>
                  <w:rFonts w:ascii="sans-serif" w:hAnsi="sans-serif" w:cs="sans-serif"/>
                  <w:color w:val="0E568C"/>
                  <w:sz w:val="20"/>
                  <w:szCs w:val="20"/>
                </w:rPr>
                <w:t xml:space="preserve"> 152 U.S. 1, 18–19, 14 S.Ct. 548, 554–555, 38 L.Ed. 331 (1894)</w:t>
              </w:r>
            </w:hyperlink>
            <w:r>
              <w:rPr>
                <w:rFonts w:ascii="sans-serif" w:hAnsi="sans-serif" w:cs="sans-serif"/>
                <w:color w:val="000000"/>
                <w:sz w:val="20"/>
                <w:szCs w:val="20"/>
              </w:rPr>
              <w:t xml:space="preserve">; </w:t>
            </w:r>
            <w:hyperlink r:id="rId159" w:history="1">
              <w:r>
                <w:rPr>
                  <w:rFonts w:ascii="sans-serif" w:hAnsi="sans-serif" w:cs="sans-serif"/>
                  <w:i/>
                  <w:iCs/>
                  <w:color w:val="0E568C"/>
                  <w:sz w:val="20"/>
                  <w:szCs w:val="20"/>
                </w:rPr>
                <w:t>Storer v. Freeman,</w:t>
              </w:r>
              <w:r>
                <w:rPr>
                  <w:rFonts w:ascii="sans-serif" w:hAnsi="sans-serif" w:cs="sans-serif"/>
                  <w:color w:val="0E568C"/>
                  <w:sz w:val="20"/>
                  <w:szCs w:val="20"/>
                </w:rPr>
                <w:t xml:space="preserve"> 6 Mass. 435, 437–439 (1810)</w:t>
              </w:r>
            </w:hyperlink>
            <w:r>
              <w:rPr>
                <w:rFonts w:ascii="sans-serif" w:hAnsi="sans-serif" w:cs="sans-serif"/>
                <w:color w:val="000000"/>
                <w:sz w:val="20"/>
                <w:szCs w:val="20"/>
              </w:rPr>
              <w:t>.</w:t>
            </w:r>
          </w:p>
          <w:p w14:paraId="0807408A"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Petitioners </w:t>
            </w:r>
            <w:r>
              <w:rPr>
                <w:rFonts w:ascii="sans-serif" w:hAnsi="sans-serif" w:cs="sans-serif"/>
                <w:color w:val="000000"/>
                <w:sz w:val="20"/>
                <w:szCs w:val="20"/>
              </w:rPr>
              <w:t xml:space="preserve">also rely quite heavily on two Connecticut cases, </w:t>
            </w:r>
            <w:hyperlink r:id="rId160" w:history="1">
              <w:r>
                <w:rPr>
                  <w:rFonts w:ascii="sans-serif" w:hAnsi="sans-serif" w:cs="sans-serif"/>
                  <w:i/>
                  <w:iCs/>
                  <w:color w:val="0E568C"/>
                  <w:sz w:val="20"/>
                  <w:szCs w:val="20"/>
                </w:rPr>
                <w:t>Groton v. Hurlburt,</w:t>
              </w:r>
              <w:r>
                <w:rPr>
                  <w:rFonts w:ascii="sans-serif" w:hAnsi="sans-serif" w:cs="sans-serif"/>
                  <w:color w:val="0E568C"/>
                  <w:sz w:val="20"/>
                  <w:szCs w:val="20"/>
                </w:rPr>
                <w:t xml:space="preserve"> 22 Conn. 178, 185 (1852)</w:t>
              </w:r>
            </w:hyperlink>
            <w:r>
              <w:rPr>
                <w:rFonts w:ascii="sans-serif" w:hAnsi="sans-serif" w:cs="sans-serif"/>
                <w:color w:val="000000"/>
                <w:sz w:val="20"/>
                <w:szCs w:val="20"/>
              </w:rPr>
              <w:t xml:space="preserve">, and </w:t>
            </w:r>
            <w:hyperlink r:id="rId161" w:history="1">
              <w:r>
                <w:rPr>
                  <w:rFonts w:ascii="sans-serif" w:hAnsi="sans-serif" w:cs="sans-serif"/>
                  <w:i/>
                  <w:iCs/>
                  <w:color w:val="0E568C"/>
                  <w:sz w:val="20"/>
                  <w:szCs w:val="20"/>
                </w:rPr>
                <w:t>Wethersfield v. Humphrey,</w:t>
              </w:r>
              <w:r>
                <w:rPr>
                  <w:rFonts w:ascii="sans-serif" w:hAnsi="sans-serif" w:cs="sans-serif"/>
                  <w:color w:val="0E568C"/>
                  <w:sz w:val="20"/>
                  <w:szCs w:val="20"/>
                </w:rPr>
                <w:t xml:space="preserve"> 20 Conn. 218, 227 (</w:t>
              </w:r>
              <w:r>
                <w:rPr>
                  <w:rFonts w:ascii="sans-serif" w:hAnsi="sans-serif" w:cs="sans-serif"/>
                  <w:color w:val="0E568C"/>
                  <w:sz w:val="20"/>
                  <w:szCs w:val="20"/>
                </w:rPr>
                <w:t>1850)</w:t>
              </w:r>
            </w:hyperlink>
            <w:r>
              <w:rPr>
                <w:rFonts w:ascii="sans-serif" w:hAnsi="sans-serif" w:cs="sans-serif"/>
                <w:color w:val="000000"/>
                <w:sz w:val="20"/>
                <w:szCs w:val="20"/>
              </w:rPr>
              <w:t xml:space="preserve">. See Brief for Petitioners 27. However, we think these cases are inapposite. </w:t>
            </w:r>
            <w:r>
              <w:rPr>
                <w:rFonts w:ascii="sans-serif" w:hAnsi="sans-serif" w:cs="sans-serif"/>
                <w:i/>
                <w:iCs/>
                <w:color w:val="000000"/>
                <w:sz w:val="20"/>
                <w:szCs w:val="20"/>
              </w:rPr>
              <w:t>Groton</w:t>
            </w:r>
            <w:r>
              <w:rPr>
                <w:rFonts w:ascii="sans-serif" w:hAnsi="sans-serif" w:cs="sans-serif"/>
                <w:color w:val="000000"/>
                <w:sz w:val="20"/>
                <w:szCs w:val="20"/>
              </w:rPr>
              <w:t xml:space="preserve"> merely held that the erection of a highway over a tidally influenced, but not commercially navigable, creek did not offend federal control over navigable waterways</w:t>
            </w:r>
            <w:r>
              <w:rPr>
                <w:rFonts w:ascii="sans-serif" w:hAnsi="sans-serif" w:cs="sans-serif"/>
                <w:color w:val="000000"/>
                <w:sz w:val="20"/>
                <w:szCs w:val="20"/>
              </w:rPr>
              <w:t xml:space="preserve"> (and did not require a special grant of power under state law). </w:t>
            </w:r>
            <w:hyperlink r:id="rId162" w:history="1">
              <w:r>
                <w:rPr>
                  <w:rFonts w:ascii="sans-serif" w:hAnsi="sans-serif" w:cs="sans-serif"/>
                  <w:color w:val="0E568C"/>
                  <w:sz w:val="20"/>
                  <w:szCs w:val="20"/>
                </w:rPr>
                <w:t>22 Conn., at 185–189.</w:t>
              </w:r>
            </w:hyperlink>
            <w:r>
              <w:rPr>
                <w:rFonts w:ascii="sans-serif" w:hAnsi="sans-serif" w:cs="sans-serif"/>
                <w:color w:val="000000"/>
                <w:sz w:val="20"/>
                <w:szCs w:val="20"/>
              </w:rPr>
              <w:t xml:space="preserve"> The decision’s interest in the navigability of the creek, therefore, is unremarkable. Moreover, the </w:t>
            </w:r>
            <w:r>
              <w:rPr>
                <w:rFonts w:ascii="sans-serif" w:hAnsi="sans-serif" w:cs="sans-serif"/>
                <w:i/>
                <w:iCs/>
                <w:color w:val="000000"/>
                <w:sz w:val="20"/>
                <w:szCs w:val="20"/>
              </w:rPr>
              <w:t>Groton</w:t>
            </w:r>
            <w:r>
              <w:rPr>
                <w:rFonts w:ascii="sans-serif" w:hAnsi="sans-serif" w:cs="sans-serif"/>
                <w:color w:val="000000"/>
                <w:sz w:val="20"/>
                <w:szCs w:val="20"/>
              </w:rPr>
              <w:t xml:space="preserve"> decision </w:t>
            </w:r>
            <w:r>
              <w:rPr>
                <w:rFonts w:ascii="sans-serif" w:hAnsi="sans-serif" w:cs="sans-serif"/>
                <w:color w:val="000000"/>
                <w:sz w:val="20"/>
                <w:szCs w:val="20"/>
              </w:rPr>
              <w:t xml:space="preserve">noted that construction of the highway put the lands to a publicly beneficial use, and that any navigation of the creek (by small boats or skiffs) was not impaired by the construction. </w:t>
            </w:r>
            <w:hyperlink r:id="rId163" w:history="1">
              <w:r>
                <w:rPr>
                  <w:rFonts w:ascii="sans-serif" w:hAnsi="sans-serif" w:cs="sans-serif"/>
                  <w:i/>
                  <w:iCs/>
                  <w:color w:val="0E568C"/>
                  <w:sz w:val="20"/>
                  <w:szCs w:val="20"/>
                </w:rPr>
                <w:t>Id.,</w:t>
              </w:r>
              <w:r>
                <w:rPr>
                  <w:rFonts w:ascii="sans-serif" w:hAnsi="sans-serif" w:cs="sans-serif"/>
                  <w:color w:val="0E568C"/>
                  <w:sz w:val="20"/>
                  <w:szCs w:val="20"/>
                </w:rPr>
                <w:t xml:space="preserve"> at 187–189.</w:t>
              </w:r>
            </w:hyperlink>
            <w:r>
              <w:rPr>
                <w:rFonts w:ascii="sans-serif" w:hAnsi="sans-serif" w:cs="sans-serif"/>
                <w:color w:val="000000"/>
                <w:sz w:val="20"/>
                <w:szCs w:val="20"/>
              </w:rPr>
              <w:t xml:space="preserve"> The decision in </w:t>
            </w:r>
            <w:r>
              <w:rPr>
                <w:rFonts w:ascii="sans-serif" w:hAnsi="sans-serif" w:cs="sans-serif"/>
                <w:i/>
                <w:iCs/>
                <w:color w:val="000000"/>
                <w:sz w:val="20"/>
                <w:szCs w:val="20"/>
              </w:rPr>
              <w:t>Wethersfield</w:t>
            </w:r>
            <w:r>
              <w:rPr>
                <w:rFonts w:ascii="sans-serif" w:hAnsi="sans-serif" w:cs="sans-serif"/>
                <w:color w:val="000000"/>
                <w:sz w:val="20"/>
                <w:szCs w:val="20"/>
              </w:rPr>
              <w:t xml:space="preserve"> involved similar con</w:t>
            </w:r>
            <w:r>
              <w:rPr>
                <w:rFonts w:ascii="sans-serif" w:hAnsi="sans-serif" w:cs="sans-serif"/>
                <w:color w:val="000000"/>
                <w:sz w:val="20"/>
                <w:szCs w:val="20"/>
              </w:rPr>
              <w:t xml:space="preserve">siderations. 20 Conn., </w:t>
            </w:r>
            <w:r>
              <w:rPr>
                <w:rFonts w:ascii="sans-serif" w:hAnsi="sans-serif" w:cs="sans-serif"/>
                <w:i/>
                <w:iCs/>
                <w:color w:val="000000"/>
                <w:sz w:val="20"/>
                <w:szCs w:val="20"/>
              </w:rPr>
              <w:t>supra,</w:t>
            </w:r>
            <w:r>
              <w:rPr>
                <w:rFonts w:ascii="sans-serif" w:hAnsi="sans-serif" w:cs="sans-serif"/>
                <w:color w:val="000000"/>
                <w:sz w:val="20"/>
                <w:szCs w:val="20"/>
              </w:rPr>
              <w:t xml:space="preserve"> at 227.</w:t>
            </w:r>
          </w:p>
          <w:p w14:paraId="1943B5EB"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p>
        </w:tc>
      </w:tr>
      <w:bookmarkStart w:id="97" w:name="co_footnote_B00651988025235_1"/>
      <w:bookmarkEnd w:id="97"/>
      <w:tr w:rsidR="00000000" w14:paraId="1606643B" w14:textId="77777777">
        <w:tblPrEx>
          <w:tblCellMar>
            <w:top w:w="0" w:type="dxa"/>
            <w:left w:w="0" w:type="dxa"/>
            <w:bottom w:w="0" w:type="dxa"/>
            <w:right w:w="0" w:type="dxa"/>
          </w:tblCellMar>
        </w:tblPrEx>
        <w:tc>
          <w:tcPr>
            <w:tcW w:w="600" w:type="dxa"/>
            <w:tcBorders>
              <w:top w:val="nil"/>
              <w:left w:val="nil"/>
              <w:bottom w:val="nil"/>
              <w:right w:val="nil"/>
            </w:tcBorders>
          </w:tcPr>
          <w:p w14:paraId="762CB4BA"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"#co_fnRef_B00651988025235_ID0EPQAG_1" </w:instrText>
            </w:r>
            <w:r w:rsidR="002C53F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w:t>
            </w:r>
            <w:r>
              <w:rPr>
                <w:rFonts w:ascii="sans-serif" w:hAnsi="sans-serif" w:cs="sans-serif"/>
                <w:color w:val="000000"/>
                <w:sz w:val="20"/>
                <w:szCs w:val="20"/>
              </w:rPr>
              <w:fldChar w:fldCharType="end"/>
            </w:r>
          </w:p>
          <w:p w14:paraId="2C1E2A99"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C550022"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These cases lead us to reject the dissent’s assertion that </w:t>
            </w:r>
            <w:r>
              <w:rPr>
                <w:rFonts w:ascii="sans-serif" w:hAnsi="sans-serif" w:cs="sans-serif"/>
                <w:color w:val="000000"/>
                <w:sz w:val="20"/>
                <w:szCs w:val="20"/>
              </w:rPr>
              <w:t>“</w:t>
            </w:r>
            <w:r>
              <w:rPr>
                <w:rFonts w:ascii="sans-serif" w:hAnsi="sans-serif" w:cs="sans-serif"/>
                <w:color w:val="000000"/>
                <w:sz w:val="20"/>
                <w:szCs w:val="20"/>
              </w:rPr>
              <w:t>the fundamental purpose of the public trust is to protect commerce,</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post,</w:t>
            </w:r>
            <w:r>
              <w:rPr>
                <w:rFonts w:ascii="sans-serif" w:hAnsi="sans-serif" w:cs="sans-serif"/>
                <w:color w:val="000000"/>
                <w:sz w:val="20"/>
                <w:szCs w:val="20"/>
              </w:rPr>
              <w:t xml:space="preserve"> at 801.</w:t>
            </w:r>
          </w:p>
          <w:p w14:paraId="03F2D5F2"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p>
        </w:tc>
      </w:tr>
      <w:bookmarkStart w:id="98" w:name="co_footnote_B00761988025235_1"/>
      <w:bookmarkEnd w:id="98"/>
      <w:tr w:rsidR="00000000" w14:paraId="0D05826B" w14:textId="77777777">
        <w:tblPrEx>
          <w:tblCellMar>
            <w:top w:w="0" w:type="dxa"/>
            <w:left w:w="0" w:type="dxa"/>
            <w:bottom w:w="0" w:type="dxa"/>
            <w:right w:w="0" w:type="dxa"/>
          </w:tblCellMar>
        </w:tblPrEx>
        <w:tc>
          <w:tcPr>
            <w:tcW w:w="600" w:type="dxa"/>
            <w:tcBorders>
              <w:top w:val="nil"/>
              <w:left w:val="nil"/>
              <w:bottom w:val="nil"/>
              <w:right w:val="nil"/>
            </w:tcBorders>
          </w:tcPr>
          <w:p w14:paraId="0E3FF192"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"#co_fnRef_B00761988025235_ID0EATAG_1" </w:instrText>
            </w:r>
            <w:r w:rsidR="002C53F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6</w:t>
            </w:r>
            <w:r>
              <w:rPr>
                <w:rFonts w:ascii="sans-serif" w:hAnsi="sans-serif" w:cs="sans-serif"/>
                <w:color w:val="000000"/>
                <w:sz w:val="20"/>
                <w:szCs w:val="20"/>
              </w:rPr>
              <w:fldChar w:fldCharType="end"/>
            </w:r>
          </w:p>
          <w:p w14:paraId="4623221D"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CE09597"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We reject petitioners’ contention that our cases concernin</w:t>
            </w:r>
            <w:r>
              <w:rPr>
                <w:rFonts w:ascii="sans-serif" w:hAnsi="sans-serif" w:cs="sans-serif"/>
                <w:color w:val="000000"/>
                <w:sz w:val="20"/>
                <w:szCs w:val="20"/>
              </w:rPr>
              <w:t xml:space="preserve">g </w:t>
            </w:r>
            <w:r>
              <w:rPr>
                <w:rFonts w:ascii="sans-serif" w:hAnsi="sans-serif" w:cs="sans-serif"/>
                <w:color w:val="000000"/>
                <w:sz w:val="20"/>
                <w:szCs w:val="20"/>
              </w:rPr>
              <w:t>“</w:t>
            </w:r>
            <w:r>
              <w:rPr>
                <w:rFonts w:ascii="sans-serif" w:hAnsi="sans-serif" w:cs="sans-serif"/>
                <w:color w:val="000000"/>
                <w:sz w:val="20"/>
                <w:szCs w:val="20"/>
              </w:rPr>
              <w:t>tidelands</w:t>
            </w:r>
            <w:r>
              <w:rPr>
                <w:rFonts w:ascii="sans-serif" w:hAnsi="sans-serif" w:cs="sans-serif"/>
                <w:color w:val="000000"/>
                <w:sz w:val="20"/>
                <w:szCs w:val="20"/>
              </w:rPr>
              <w:t>”</w:t>
            </w:r>
            <w:r>
              <w:rPr>
                <w:rFonts w:ascii="sans-serif" w:hAnsi="sans-serif" w:cs="sans-serif"/>
                <w:color w:val="000000"/>
                <w:sz w:val="20"/>
                <w:szCs w:val="20"/>
              </w:rPr>
              <w:t xml:space="preserve"> are not applicable here because the term </w:t>
            </w:r>
            <w:r>
              <w:rPr>
                <w:rFonts w:ascii="sans-serif" w:hAnsi="sans-serif" w:cs="sans-serif"/>
                <w:color w:val="000000"/>
                <w:sz w:val="20"/>
                <w:szCs w:val="20"/>
              </w:rPr>
              <w:t>“</w:t>
            </w:r>
            <w:r>
              <w:rPr>
                <w:rFonts w:ascii="sans-serif" w:hAnsi="sans-serif" w:cs="sans-serif"/>
                <w:color w:val="000000"/>
                <w:sz w:val="20"/>
                <w:szCs w:val="20"/>
              </w:rPr>
              <w:t>tidelands</w:t>
            </w:r>
            <w:r>
              <w:rPr>
                <w:rFonts w:ascii="sans-serif" w:hAnsi="sans-serif" w:cs="sans-serif"/>
                <w:color w:val="000000"/>
                <w:sz w:val="20"/>
                <w:szCs w:val="20"/>
              </w:rPr>
              <w:t>”</w:t>
            </w:r>
            <w:r>
              <w:rPr>
                <w:rFonts w:ascii="sans-serif" w:hAnsi="sans-serif" w:cs="sans-serif"/>
                <w:color w:val="000000"/>
                <w:sz w:val="20"/>
                <w:szCs w:val="20"/>
              </w:rPr>
              <w:t xml:space="preserve"> includes only shorelands or those lands beneath tidal waters which are immediately adjacent to the sea. Reply Brief for Petitioners 14</w:t>
            </w:r>
            <w:r>
              <w:rPr>
                <w:rFonts w:ascii="sans-serif" w:hAnsi="sans-serif" w:cs="sans-serif"/>
                <w:color w:val="000000"/>
                <w:sz w:val="20"/>
                <w:szCs w:val="20"/>
              </w:rPr>
              <w:t>–</w:t>
            </w:r>
            <w:r>
              <w:rPr>
                <w:rFonts w:ascii="sans-serif" w:hAnsi="sans-serif" w:cs="sans-serif"/>
                <w:color w:val="000000"/>
                <w:sz w:val="20"/>
                <w:szCs w:val="20"/>
              </w:rPr>
              <w:t>17. We find no basis for petitioners’ restriction of t</w:t>
            </w:r>
            <w:r>
              <w:rPr>
                <w:rFonts w:ascii="sans-serif" w:hAnsi="sans-serif" w:cs="sans-serif"/>
                <w:color w:val="000000"/>
                <w:sz w:val="20"/>
                <w:szCs w:val="20"/>
              </w:rPr>
              <w:t xml:space="preserve">his term from its more common </w:t>
            </w:r>
            <w:r>
              <w:rPr>
                <w:rFonts w:ascii="sans-serif" w:hAnsi="sans-serif" w:cs="sans-serif"/>
                <w:color w:val="000000"/>
                <w:sz w:val="20"/>
                <w:szCs w:val="20"/>
              </w:rPr>
              <w:lastRenderedPageBreak/>
              <w:t xml:space="preserve">meaning, </w:t>
            </w:r>
            <w:r>
              <w:rPr>
                <w:rFonts w:ascii="sans-serif" w:hAnsi="sans-serif" w:cs="sans-serif"/>
                <w:i/>
                <w:iCs/>
                <w:color w:val="000000"/>
                <w:sz w:val="20"/>
                <w:szCs w:val="20"/>
              </w:rPr>
              <w:t>i.e.,</w:t>
            </w:r>
            <w:r>
              <w:rPr>
                <w:rFonts w:ascii="sans-serif" w:hAnsi="sans-serif" w:cs="sans-serif"/>
                <w:color w:val="000000"/>
                <w:sz w:val="20"/>
                <w:szCs w:val="20"/>
              </w:rPr>
              <w:t xml:space="preserve"> that </w:t>
            </w:r>
            <w:r>
              <w:rPr>
                <w:rFonts w:ascii="sans-serif" w:hAnsi="sans-serif" w:cs="sans-serif"/>
                <w:color w:val="000000"/>
                <w:sz w:val="20"/>
                <w:szCs w:val="20"/>
              </w:rPr>
              <w:t>“</w:t>
            </w:r>
            <w:r>
              <w:rPr>
                <w:rFonts w:ascii="sans-serif" w:hAnsi="sans-serif" w:cs="sans-serif"/>
                <w:color w:val="000000"/>
                <w:sz w:val="20"/>
                <w:szCs w:val="20"/>
              </w:rPr>
              <w:t>tidelands</w:t>
            </w:r>
            <w:r>
              <w:rPr>
                <w:rFonts w:ascii="sans-serif" w:hAnsi="sans-serif" w:cs="sans-serif"/>
                <w:color w:val="000000"/>
                <w:sz w:val="20"/>
                <w:szCs w:val="20"/>
              </w:rPr>
              <w:t>”</w:t>
            </w:r>
            <w:r>
              <w:rPr>
                <w:rFonts w:ascii="sans-serif" w:hAnsi="sans-serif" w:cs="sans-serif"/>
                <w:color w:val="000000"/>
                <w:sz w:val="20"/>
                <w:szCs w:val="20"/>
              </w:rPr>
              <w:t xml:space="preserve"> are lands </w:t>
            </w:r>
            <w:r>
              <w:rPr>
                <w:rFonts w:ascii="sans-serif" w:hAnsi="sans-serif" w:cs="sans-serif"/>
                <w:color w:val="000000"/>
                <w:sz w:val="20"/>
                <w:szCs w:val="20"/>
              </w:rPr>
              <w:t>“</w:t>
            </w:r>
            <w:r>
              <w:rPr>
                <w:rFonts w:ascii="sans-serif" w:hAnsi="sans-serif" w:cs="sans-serif"/>
                <w:color w:val="000000"/>
                <w:sz w:val="20"/>
                <w:szCs w:val="20"/>
              </w:rPr>
              <w:t>over which the tide ebbs and flows ... land as is affected by the tide.</w:t>
            </w:r>
            <w:r>
              <w:rPr>
                <w:rFonts w:ascii="sans-serif" w:hAnsi="sans-serif" w:cs="sans-serif"/>
                <w:color w:val="000000"/>
                <w:sz w:val="20"/>
                <w:szCs w:val="20"/>
              </w:rPr>
              <w:t>”</w:t>
            </w:r>
            <w:r>
              <w:rPr>
                <w:rFonts w:ascii="sans-serif" w:hAnsi="sans-serif" w:cs="sans-serif"/>
                <w:color w:val="000000"/>
                <w:sz w:val="20"/>
                <w:szCs w:val="20"/>
              </w:rPr>
              <w:t xml:space="preserve"> Black’s Law Dictionary 1329 (5th ed. 1979).</w:t>
            </w:r>
          </w:p>
          <w:p w14:paraId="5ED7A0A3"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Furthermore, we note that this Court previously rejected a similar</w:t>
            </w:r>
            <w:r>
              <w:rPr>
                <w:rFonts w:ascii="sans-serif" w:hAnsi="sans-serif" w:cs="sans-serif"/>
                <w:color w:val="000000"/>
                <w:sz w:val="20"/>
                <w:szCs w:val="20"/>
              </w:rPr>
              <w:t xml:space="preserve"> contention almost a century ago. See </w:t>
            </w:r>
            <w:hyperlink r:id="rId164" w:history="1">
              <w:r>
                <w:rPr>
                  <w:rFonts w:ascii="sans-serif" w:hAnsi="sans-serif" w:cs="sans-serif"/>
                  <w:i/>
                  <w:iCs/>
                  <w:color w:val="0E568C"/>
                  <w:sz w:val="20"/>
                  <w:szCs w:val="20"/>
                </w:rPr>
                <w:t>Mann v. Tacoma Land Co.,</w:t>
              </w:r>
              <w:r>
                <w:rPr>
                  <w:rFonts w:ascii="sans-serif" w:hAnsi="sans-serif" w:cs="sans-serif"/>
                  <w:color w:val="0E568C"/>
                  <w:sz w:val="20"/>
                  <w:szCs w:val="20"/>
                </w:rPr>
                <w:t xml:space="preserve"> 153 U.S. 273, 278, 283, 14 S.Ct. 820, 821, 38 L.Ed. 714 (1894)</w:t>
              </w:r>
            </w:hyperlink>
            <w:r>
              <w:rPr>
                <w:rFonts w:ascii="sans-serif" w:hAnsi="sans-serif" w:cs="sans-serif"/>
                <w:color w:val="000000"/>
                <w:sz w:val="20"/>
                <w:szCs w:val="20"/>
              </w:rPr>
              <w:t>.</w:t>
            </w:r>
          </w:p>
          <w:p w14:paraId="113A84CE"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p>
        </w:tc>
      </w:tr>
      <w:bookmarkStart w:id="99" w:name="co_footnote_B00871988025235_1"/>
      <w:bookmarkEnd w:id="99"/>
      <w:tr w:rsidR="00000000" w14:paraId="79499652" w14:textId="77777777">
        <w:tblPrEx>
          <w:tblCellMar>
            <w:top w:w="0" w:type="dxa"/>
            <w:left w:w="0" w:type="dxa"/>
            <w:bottom w:w="0" w:type="dxa"/>
            <w:right w:w="0" w:type="dxa"/>
          </w:tblCellMar>
        </w:tblPrEx>
        <w:tc>
          <w:tcPr>
            <w:tcW w:w="600" w:type="dxa"/>
            <w:tcBorders>
              <w:top w:val="nil"/>
              <w:left w:val="nil"/>
              <w:bottom w:val="nil"/>
              <w:right w:val="nil"/>
            </w:tcBorders>
          </w:tcPr>
          <w:p w14:paraId="27690376"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HYPERLINK "#</w:instrText>
            </w:r>
            <w:r>
              <w:rPr>
                <w:rFonts w:ascii="sans-serif" w:hAnsi="sans-serif" w:cs="sans-serif"/>
                <w:color w:val="000000"/>
                <w:sz w:val="20"/>
                <w:szCs w:val="20"/>
              </w:rPr>
              <w:instrText xml:space="preserve">co_fnRef_B00871988025235_ID0ENYAG_1" </w:instrText>
            </w:r>
            <w:r w:rsidR="002C53F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7</w:t>
            </w:r>
            <w:r>
              <w:rPr>
                <w:rFonts w:ascii="sans-serif" w:hAnsi="sans-serif" w:cs="sans-serif"/>
                <w:color w:val="000000"/>
                <w:sz w:val="20"/>
                <w:szCs w:val="20"/>
              </w:rPr>
              <w:fldChar w:fldCharType="end"/>
            </w:r>
          </w:p>
          <w:p w14:paraId="02B68F60"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0A7109F"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See Brief for Petitioners 19</w:t>
            </w:r>
            <w:r>
              <w:rPr>
                <w:rFonts w:ascii="sans-serif" w:hAnsi="sans-serif" w:cs="sans-serif"/>
                <w:color w:val="000000"/>
                <w:sz w:val="20"/>
                <w:szCs w:val="20"/>
              </w:rPr>
              <w:t>–</w:t>
            </w:r>
            <w:r>
              <w:rPr>
                <w:rFonts w:ascii="sans-serif" w:hAnsi="sans-serif" w:cs="sans-serif"/>
                <w:color w:val="000000"/>
                <w:sz w:val="20"/>
                <w:szCs w:val="20"/>
              </w:rPr>
              <w:t xml:space="preserve">22 (citing, </w:t>
            </w:r>
            <w:r>
              <w:rPr>
                <w:rFonts w:ascii="sans-serif" w:hAnsi="sans-serif" w:cs="sans-serif"/>
                <w:i/>
                <w:iCs/>
                <w:color w:val="000000"/>
                <w:sz w:val="20"/>
                <w:szCs w:val="20"/>
              </w:rPr>
              <w:t>e.g., Mayor of Lynn v. Turner,</w:t>
            </w:r>
            <w:r>
              <w:rPr>
                <w:rFonts w:ascii="sans-serif" w:hAnsi="sans-serif" w:cs="sans-serif"/>
                <w:color w:val="000000"/>
                <w:sz w:val="20"/>
                <w:szCs w:val="20"/>
              </w:rPr>
              <w:t xml:space="preserve"> 1 Cowp. 86, </w:t>
            </w:r>
            <w:hyperlink r:id="rId165" w:history="1">
              <w:r>
                <w:rPr>
                  <w:rFonts w:ascii="sans-serif" w:hAnsi="sans-serif" w:cs="sans-serif"/>
                  <w:color w:val="0E568C"/>
                  <w:sz w:val="20"/>
                  <w:szCs w:val="20"/>
                </w:rPr>
                <w:t>98 Eng.Rep. 980, 981 (K.B.1774)</w:t>
              </w:r>
            </w:hyperlink>
            <w:r>
              <w:rPr>
                <w:rFonts w:ascii="sans-serif" w:hAnsi="sans-serif" w:cs="sans-serif"/>
                <w:color w:val="000000"/>
                <w:sz w:val="20"/>
                <w:szCs w:val="20"/>
              </w:rPr>
              <w:t>; M. Hale, De Jure Maris et Brachiorum ejusdem, cap. iii (1667), reprinted in R. Hall, Essay on the Rights of the Crown and the Privileges of the Subject in the Sea Shores of the Realm, App. v (2d ed. 1875).</w:t>
            </w:r>
          </w:p>
          <w:p w14:paraId="143566D4"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As we note in the text, </w:t>
            </w:r>
            <w:r>
              <w:rPr>
                <w:rFonts w:ascii="sans-serif" w:hAnsi="sans-serif" w:cs="sans-serif"/>
                <w:i/>
                <w:iCs/>
                <w:color w:val="000000"/>
                <w:sz w:val="20"/>
                <w:szCs w:val="20"/>
              </w:rPr>
              <w:t>infra,</w:t>
            </w:r>
            <w:r>
              <w:rPr>
                <w:rFonts w:ascii="sans-serif" w:hAnsi="sans-serif" w:cs="sans-serif"/>
                <w:color w:val="000000"/>
                <w:sz w:val="20"/>
                <w:szCs w:val="20"/>
              </w:rPr>
              <w:t xml:space="preserve"> at 794, we do not</w:t>
            </w:r>
            <w:r>
              <w:rPr>
                <w:rFonts w:ascii="sans-serif" w:hAnsi="sans-serif" w:cs="sans-serif"/>
                <w:color w:val="000000"/>
                <w:sz w:val="20"/>
                <w:szCs w:val="20"/>
              </w:rPr>
              <w:t xml:space="preserve"> intend to get involved in the historical debate over what the English common law was with respect to nonnavigable tidal streams, if any such law existed</w:t>
            </w:r>
            <w:r>
              <w:rPr>
                <w:rFonts w:ascii="sans-serif" w:hAnsi="sans-serif" w:cs="sans-serif"/>
                <w:color w:val="000000"/>
                <w:sz w:val="20"/>
                <w:szCs w:val="20"/>
              </w:rPr>
              <w:t>—</w:t>
            </w:r>
            <w:r>
              <w:rPr>
                <w:rFonts w:ascii="sans-serif" w:hAnsi="sans-serif" w:cs="sans-serif"/>
                <w:color w:val="000000"/>
                <w:sz w:val="20"/>
                <w:szCs w:val="20"/>
              </w:rPr>
              <w:t>our concern is with how that law was understood and applied by this Court in its cases.</w:t>
            </w:r>
          </w:p>
          <w:p w14:paraId="5FB68CEF"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p>
        </w:tc>
      </w:tr>
      <w:bookmarkStart w:id="100" w:name="co_footnote_B00981988025235_1"/>
      <w:bookmarkEnd w:id="100"/>
      <w:tr w:rsidR="00000000" w14:paraId="1CB91F43" w14:textId="77777777">
        <w:tblPrEx>
          <w:tblCellMar>
            <w:top w:w="0" w:type="dxa"/>
            <w:left w:w="0" w:type="dxa"/>
            <w:bottom w:w="0" w:type="dxa"/>
            <w:right w:w="0" w:type="dxa"/>
          </w:tblCellMar>
        </w:tblPrEx>
        <w:tc>
          <w:tcPr>
            <w:tcW w:w="600" w:type="dxa"/>
            <w:tcBorders>
              <w:top w:val="nil"/>
              <w:left w:val="nil"/>
              <w:bottom w:val="nil"/>
              <w:right w:val="nil"/>
            </w:tcBorders>
          </w:tcPr>
          <w:p w14:paraId="1718BE67"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"#co_fnRef_B00981988025235_ID0E5GBG_1" </w:instrText>
            </w:r>
            <w:r w:rsidR="002C53F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8</w:t>
            </w:r>
            <w:r>
              <w:rPr>
                <w:rFonts w:ascii="sans-serif" w:hAnsi="sans-serif" w:cs="sans-serif"/>
                <w:color w:val="000000"/>
                <w:sz w:val="20"/>
                <w:szCs w:val="20"/>
              </w:rPr>
              <w:fldChar w:fldCharType="end"/>
            </w:r>
          </w:p>
          <w:p w14:paraId="2B4D3D93"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D40072B"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i/>
                <w:iCs/>
                <w:color w:val="000000"/>
                <w:sz w:val="20"/>
                <w:szCs w:val="20"/>
              </w:rPr>
              <w:t>Mann</w:t>
            </w:r>
            <w:r>
              <w:rPr>
                <w:rFonts w:ascii="sans-serif" w:hAnsi="sans-serif" w:cs="sans-serif"/>
                <w:color w:val="000000"/>
                <w:sz w:val="20"/>
                <w:szCs w:val="20"/>
              </w:rPr>
              <w:t xml:space="preserve"> appears to be the only previous case </w:t>
            </w:r>
            <w:r>
              <w:rPr>
                <w:rFonts w:ascii="sans-serif" w:hAnsi="sans-serif" w:cs="sans-serif"/>
                <w:color w:val="000000"/>
                <w:sz w:val="20"/>
                <w:szCs w:val="20"/>
              </w:rPr>
              <w:t xml:space="preserve">from this Court concerning lands beneath non-navigable, tidal waters. In </w:t>
            </w:r>
            <w:r>
              <w:rPr>
                <w:rFonts w:ascii="sans-serif" w:hAnsi="sans-serif" w:cs="sans-serif"/>
                <w:i/>
                <w:iCs/>
                <w:color w:val="000000"/>
                <w:sz w:val="20"/>
                <w:szCs w:val="20"/>
              </w:rPr>
              <w:t>Mann,</w:t>
            </w:r>
            <w:r>
              <w:rPr>
                <w:rFonts w:ascii="sans-serif" w:hAnsi="sans-serif" w:cs="sans-serif"/>
                <w:color w:val="000000"/>
                <w:sz w:val="20"/>
                <w:szCs w:val="20"/>
              </w:rPr>
              <w:t xml:space="preserve"> the lands at issue were </w:t>
            </w:r>
            <w:r>
              <w:rPr>
                <w:rFonts w:ascii="sans-serif" w:hAnsi="sans-serif" w:cs="sans-serif"/>
                <w:color w:val="000000"/>
                <w:sz w:val="20"/>
                <w:szCs w:val="20"/>
              </w:rPr>
              <w:t>“</w:t>
            </w:r>
            <w:r>
              <w:rPr>
                <w:rFonts w:ascii="sans-serif" w:hAnsi="sans-serif" w:cs="sans-serif"/>
                <w:color w:val="000000"/>
                <w:sz w:val="20"/>
                <w:szCs w:val="20"/>
              </w:rPr>
              <w:t>tide-flats</w:t>
            </w:r>
            <w:r>
              <w:rPr>
                <w:rFonts w:ascii="sans-serif" w:hAnsi="sans-serif" w:cs="sans-serif"/>
                <w:color w:val="000000"/>
                <w:sz w:val="20"/>
                <w:szCs w:val="20"/>
              </w:rPr>
              <w:t>”</w:t>
            </w:r>
            <w:r>
              <w:rPr>
                <w:rFonts w:ascii="sans-serif" w:hAnsi="sans-serif" w:cs="sans-serif"/>
                <w:color w:val="000000"/>
                <w:sz w:val="20"/>
                <w:szCs w:val="20"/>
              </w:rPr>
              <w:t xml:space="preserve"> or </w:t>
            </w:r>
            <w:r>
              <w:rPr>
                <w:rFonts w:ascii="sans-serif" w:hAnsi="sans-serif" w:cs="sans-serif"/>
                <w:color w:val="000000"/>
                <w:sz w:val="20"/>
                <w:szCs w:val="20"/>
              </w:rPr>
              <w:t>“</w:t>
            </w:r>
            <w:r>
              <w:rPr>
                <w:rFonts w:ascii="sans-serif" w:hAnsi="sans-serif" w:cs="sans-serif"/>
                <w:color w:val="000000"/>
                <w:sz w:val="20"/>
                <w:szCs w:val="20"/>
              </w:rPr>
              <w:t>mud flats</w:t>
            </w:r>
            <w:r>
              <w:rPr>
                <w:rFonts w:ascii="sans-serif" w:hAnsi="sans-serif" w:cs="sans-serif"/>
                <w:color w:val="000000"/>
                <w:sz w:val="20"/>
                <w:szCs w:val="20"/>
              </w:rPr>
              <w:t>”</w:t>
            </w:r>
            <w:r>
              <w:rPr>
                <w:rFonts w:ascii="sans-serif" w:hAnsi="sans-serif" w:cs="sans-serif"/>
                <w:color w:val="000000"/>
                <w:sz w:val="20"/>
                <w:szCs w:val="20"/>
              </w:rPr>
              <w:t xml:space="preserve"> located about one mile from the shore of Commencement Bay </w:t>
            </w:r>
            <w:r>
              <w:rPr>
                <w:rFonts w:ascii="sans-serif" w:hAnsi="sans-serif" w:cs="sans-serif"/>
                <w:color w:val="000000"/>
                <w:sz w:val="20"/>
                <w:szCs w:val="20"/>
              </w:rPr>
              <w:t>“</w:t>
            </w:r>
            <w:r>
              <w:rPr>
                <w:rFonts w:ascii="sans-serif" w:hAnsi="sans-serif" w:cs="sans-serif"/>
                <w:color w:val="000000"/>
                <w:sz w:val="20"/>
                <w:szCs w:val="20"/>
              </w:rPr>
              <w:t xml:space="preserve">covered to a uniform depth of from two to four feet (according to </w:t>
            </w:r>
            <w:r>
              <w:rPr>
                <w:rFonts w:ascii="sans-serif" w:hAnsi="sans-serif" w:cs="sans-serif"/>
                <w:color w:val="000000"/>
                <w:sz w:val="20"/>
                <w:szCs w:val="20"/>
              </w:rPr>
              <w:t>the run of the tides) at high water, and ... entirely bare at low water.</w:t>
            </w:r>
            <w:r>
              <w:rPr>
                <w:rFonts w:ascii="sans-serif" w:hAnsi="sans-serif" w:cs="sans-serif"/>
                <w:color w:val="000000"/>
                <w:sz w:val="20"/>
                <w:szCs w:val="20"/>
              </w:rPr>
              <w:t>”</w:t>
            </w:r>
            <w:r>
              <w:rPr>
                <w:rFonts w:ascii="sans-serif" w:hAnsi="sans-serif" w:cs="sans-serif"/>
                <w:color w:val="000000"/>
                <w:sz w:val="20"/>
                <w:szCs w:val="20"/>
              </w:rPr>
              <w:t xml:space="preserve"> See Appellant’s Motion to Advance in </w:t>
            </w:r>
            <w:r>
              <w:rPr>
                <w:rFonts w:ascii="sans-serif" w:hAnsi="sans-serif" w:cs="sans-serif"/>
                <w:i/>
                <w:iCs/>
                <w:color w:val="000000"/>
                <w:sz w:val="20"/>
                <w:szCs w:val="20"/>
              </w:rPr>
              <w:t>Mann v. Tacoma Land Co.,</w:t>
            </w:r>
            <w:r>
              <w:rPr>
                <w:rFonts w:ascii="sans-serif" w:hAnsi="sans-serif" w:cs="sans-serif"/>
                <w:color w:val="000000"/>
                <w:sz w:val="20"/>
                <w:szCs w:val="20"/>
              </w:rPr>
              <w:t xml:space="preserve"> O.T. 1893, No. 375, pp. 1</w:t>
            </w:r>
            <w:r>
              <w:rPr>
                <w:rFonts w:ascii="sans-serif" w:hAnsi="sans-serif" w:cs="sans-serif"/>
                <w:color w:val="000000"/>
                <w:sz w:val="20"/>
                <w:szCs w:val="20"/>
              </w:rPr>
              <w:t>–</w:t>
            </w:r>
            <w:r>
              <w:rPr>
                <w:rFonts w:ascii="sans-serif" w:hAnsi="sans-serif" w:cs="sans-serif"/>
                <w:color w:val="000000"/>
                <w:sz w:val="20"/>
                <w:szCs w:val="20"/>
              </w:rPr>
              <w:t>2.</w:t>
            </w:r>
          </w:p>
          <w:p w14:paraId="2C5FE380"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Appellant contended in </w:t>
            </w:r>
            <w:r>
              <w:rPr>
                <w:rFonts w:ascii="sans-serif" w:hAnsi="sans-serif" w:cs="sans-serif"/>
                <w:i/>
                <w:iCs/>
                <w:color w:val="000000"/>
                <w:sz w:val="20"/>
                <w:szCs w:val="20"/>
              </w:rPr>
              <w:t>Mann,</w:t>
            </w:r>
            <w:r>
              <w:rPr>
                <w:rFonts w:ascii="sans-serif" w:hAnsi="sans-serif" w:cs="sans-serif"/>
                <w:color w:val="000000"/>
                <w:sz w:val="20"/>
                <w:szCs w:val="20"/>
              </w:rPr>
              <w:t xml:space="preserve"> much as petitioners argue here, that while the ebb-and-flow te</w:t>
            </w:r>
            <w:r>
              <w:rPr>
                <w:rFonts w:ascii="sans-serif" w:hAnsi="sans-serif" w:cs="sans-serif"/>
                <w:color w:val="000000"/>
                <w:sz w:val="20"/>
                <w:szCs w:val="20"/>
              </w:rPr>
              <w:t xml:space="preserve">st may have been the measure of sovereign ownership at English common law, </w:t>
            </w:r>
            <w:r>
              <w:rPr>
                <w:rFonts w:ascii="sans-serif" w:hAnsi="sans-serif" w:cs="sans-serif"/>
                <w:color w:val="000000"/>
                <w:sz w:val="20"/>
                <w:szCs w:val="20"/>
              </w:rPr>
              <w:t>“</w:t>
            </w:r>
            <w:r>
              <w:rPr>
                <w:rFonts w:ascii="sans-serif" w:hAnsi="sans-serif" w:cs="sans-serif"/>
                <w:color w:val="000000"/>
                <w:sz w:val="20"/>
                <w:szCs w:val="20"/>
              </w:rPr>
              <w:t xml:space="preserve">the [American] courts have, by the adoption of the rule of </w:t>
            </w:r>
            <w:r>
              <w:rPr>
                <w:rFonts w:ascii="sans-serif" w:hAnsi="sans-serif" w:cs="sans-serif"/>
                <w:color w:val="000000"/>
                <w:sz w:val="20"/>
                <w:szCs w:val="20"/>
              </w:rPr>
              <w:t>‘</w:t>
            </w:r>
            <w:r>
              <w:rPr>
                <w:rFonts w:ascii="sans-serif" w:hAnsi="sans-serif" w:cs="sans-serif"/>
                <w:color w:val="000000"/>
                <w:sz w:val="20"/>
                <w:szCs w:val="20"/>
              </w:rPr>
              <w:t>navigability in fact</w:t>
            </w:r>
            <w:r>
              <w:rPr>
                <w:rFonts w:ascii="sans-serif" w:hAnsi="sans-serif" w:cs="sans-serif"/>
                <w:color w:val="000000"/>
                <w:sz w:val="20"/>
                <w:szCs w:val="20"/>
              </w:rPr>
              <w:t>’</w:t>
            </w:r>
            <w:r>
              <w:rPr>
                <w:rFonts w:ascii="sans-serif" w:hAnsi="sans-serif" w:cs="sans-serif"/>
                <w:color w:val="000000"/>
                <w:sz w:val="20"/>
                <w:szCs w:val="20"/>
              </w:rPr>
              <w:t xml:space="preserve"> as the test of </w:t>
            </w:r>
            <w:r>
              <w:rPr>
                <w:rFonts w:ascii="sans-serif" w:hAnsi="sans-serif" w:cs="sans-serif"/>
                <w:color w:val="000000"/>
                <w:sz w:val="20"/>
                <w:szCs w:val="20"/>
              </w:rPr>
              <w:t>‘</w:t>
            </w:r>
            <w:r>
              <w:rPr>
                <w:rFonts w:ascii="sans-serif" w:hAnsi="sans-serif" w:cs="sans-serif"/>
                <w:color w:val="000000"/>
                <w:sz w:val="20"/>
                <w:szCs w:val="20"/>
              </w:rPr>
              <w:t>navigability in law,</w:t>
            </w:r>
            <w:r>
              <w:rPr>
                <w:rFonts w:ascii="sans-serif" w:hAnsi="sans-serif" w:cs="sans-serif"/>
                <w:color w:val="000000"/>
                <w:sz w:val="20"/>
                <w:szCs w:val="20"/>
              </w:rPr>
              <w:t>’</w:t>
            </w:r>
            <w:r>
              <w:rPr>
                <w:rFonts w:ascii="sans-serif" w:hAnsi="sans-serif" w:cs="sans-serif"/>
                <w:color w:val="000000"/>
                <w:sz w:val="20"/>
                <w:szCs w:val="20"/>
              </w:rPr>
              <w:t xml:space="preserve"> discarded the common law ... [and held that w]here there is </w:t>
            </w:r>
            <w:r>
              <w:rPr>
                <w:rFonts w:ascii="sans-serif" w:hAnsi="sans-serif" w:cs="sans-serif"/>
                <w:color w:val="000000"/>
                <w:sz w:val="20"/>
                <w:szCs w:val="20"/>
              </w:rPr>
              <w:t>no navigation in fact, there is no State ownership by virtue of sovereignty.</w:t>
            </w:r>
            <w:r>
              <w:rPr>
                <w:rFonts w:ascii="sans-serif" w:hAnsi="sans-serif" w:cs="sans-serif"/>
                <w:color w:val="000000"/>
                <w:sz w:val="20"/>
                <w:szCs w:val="20"/>
              </w:rPr>
              <w:t>”</w:t>
            </w:r>
            <w:r>
              <w:rPr>
                <w:rFonts w:ascii="sans-serif" w:hAnsi="sans-serif" w:cs="sans-serif"/>
                <w:color w:val="000000"/>
                <w:sz w:val="20"/>
                <w:szCs w:val="20"/>
              </w:rPr>
              <w:t xml:space="preserve"> Supplementary Brief for Appellant 41. See also </w:t>
            </w:r>
            <w:hyperlink r:id="rId166" w:history="1">
              <w:r>
                <w:rPr>
                  <w:rFonts w:ascii="sans-serif" w:hAnsi="sans-serif" w:cs="sans-serif"/>
                  <w:i/>
                  <w:iCs/>
                  <w:color w:val="0E568C"/>
                  <w:sz w:val="20"/>
                  <w:szCs w:val="20"/>
                </w:rPr>
                <w:t>Mann,</w:t>
              </w:r>
              <w:r>
                <w:rPr>
                  <w:rFonts w:ascii="sans-serif" w:hAnsi="sans-serif" w:cs="sans-serif"/>
                  <w:color w:val="0E568C"/>
                  <w:sz w:val="20"/>
                  <w:szCs w:val="20"/>
                </w:rPr>
                <w:t xml:space="preserve"> 153 U.S., at 277–279, 14 S.Ct., at 820.</w:t>
              </w:r>
            </w:hyperlink>
            <w:r>
              <w:rPr>
                <w:rFonts w:ascii="sans-serif" w:hAnsi="sans-serif" w:cs="sans-serif"/>
                <w:color w:val="000000"/>
                <w:sz w:val="20"/>
                <w:szCs w:val="20"/>
              </w:rPr>
              <w:t xml:space="preserve"> Appellee, like respondents here,</w:t>
            </w:r>
            <w:r>
              <w:rPr>
                <w:rFonts w:ascii="sans-serif" w:hAnsi="sans-serif" w:cs="sans-serif"/>
                <w:color w:val="000000"/>
                <w:sz w:val="20"/>
                <w:szCs w:val="20"/>
              </w:rPr>
              <w:t xml:space="preserve"> argued that cases such as </w:t>
            </w:r>
            <w:r>
              <w:rPr>
                <w:rFonts w:ascii="sans-serif" w:hAnsi="sans-serif" w:cs="sans-serif"/>
                <w:i/>
                <w:iCs/>
                <w:color w:val="000000"/>
                <w:sz w:val="20"/>
                <w:szCs w:val="20"/>
              </w:rPr>
              <w:t>Barney v. Keokuk</w:t>
            </w:r>
            <w:r>
              <w:rPr>
                <w:rFonts w:ascii="sans-serif" w:hAnsi="sans-serif" w:cs="sans-serif"/>
                <w:color w:val="000000"/>
                <w:sz w:val="20"/>
                <w:szCs w:val="20"/>
              </w:rPr>
              <w:t xml:space="preserve"> extended the public trust doctrine to cover navigable-in-fact freshwaters, without reducing the scope of the public trust in tidelands. Brief for Appellee 2</w:t>
            </w:r>
            <w:r>
              <w:rPr>
                <w:rFonts w:ascii="sans-serif" w:hAnsi="sans-serif" w:cs="sans-serif"/>
                <w:color w:val="000000"/>
                <w:sz w:val="20"/>
                <w:szCs w:val="20"/>
              </w:rPr>
              <w:t>–</w:t>
            </w:r>
            <w:r>
              <w:rPr>
                <w:rFonts w:ascii="sans-serif" w:hAnsi="sans-serif" w:cs="sans-serif"/>
                <w:color w:val="000000"/>
                <w:sz w:val="20"/>
                <w:szCs w:val="20"/>
              </w:rPr>
              <w:t>4.</w:t>
            </w:r>
          </w:p>
          <w:p w14:paraId="75A76809"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Court, without commenting on the fact that the l</w:t>
            </w:r>
            <w:r>
              <w:rPr>
                <w:rFonts w:ascii="sans-serif" w:hAnsi="sans-serif" w:cs="sans-serif"/>
                <w:color w:val="000000"/>
                <w:sz w:val="20"/>
                <w:szCs w:val="20"/>
              </w:rPr>
              <w:t xml:space="preserve">ands in question were beneath non-navigable tidal waters, held the lands to be within the public trust, and within the scope of its earlier decision in </w:t>
            </w:r>
            <w:r>
              <w:rPr>
                <w:rFonts w:ascii="sans-serif" w:hAnsi="sans-serif" w:cs="sans-serif"/>
                <w:i/>
                <w:iCs/>
                <w:color w:val="000000"/>
                <w:sz w:val="20"/>
                <w:szCs w:val="20"/>
              </w:rPr>
              <w:t xml:space="preserve">Shively. </w:t>
            </w:r>
            <w:hyperlink r:id="rId167" w:history="1">
              <w:r>
                <w:rPr>
                  <w:rFonts w:ascii="sans-serif" w:hAnsi="sans-serif" w:cs="sans-serif"/>
                  <w:i/>
                  <w:iCs/>
                  <w:color w:val="0E568C"/>
                  <w:sz w:val="20"/>
                  <w:szCs w:val="20"/>
                </w:rPr>
                <w:t>Mann, supra,</w:t>
              </w:r>
              <w:r>
                <w:rPr>
                  <w:rFonts w:ascii="sans-serif" w:hAnsi="sans-serif" w:cs="sans-serif"/>
                  <w:color w:val="0E568C"/>
                  <w:sz w:val="20"/>
                  <w:szCs w:val="20"/>
                </w:rPr>
                <w:t xml:space="preserve"> at 283, 14 S.Ct., at 821.</w:t>
              </w:r>
            </w:hyperlink>
            <w:r>
              <w:rPr>
                <w:rFonts w:ascii="sans-serif" w:hAnsi="sans-serif" w:cs="sans-serif"/>
                <w:color w:val="000000"/>
                <w:sz w:val="20"/>
                <w:szCs w:val="20"/>
              </w:rPr>
              <w:t xml:space="preserve"> Thu</w:t>
            </w:r>
            <w:r>
              <w:rPr>
                <w:rFonts w:ascii="sans-serif" w:hAnsi="sans-serif" w:cs="sans-serif"/>
                <w:color w:val="000000"/>
                <w:sz w:val="20"/>
                <w:szCs w:val="20"/>
              </w:rPr>
              <w:t>s, the Court implicitly rejected the argument being advanced by petitioners here: that navigability in fact determined the scope of public trust tidelands.</w:t>
            </w:r>
          </w:p>
          <w:p w14:paraId="324F0680"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p>
        </w:tc>
      </w:tr>
      <w:bookmarkStart w:id="101" w:name="co_footnote_B01091988025235_1"/>
      <w:bookmarkEnd w:id="101"/>
      <w:tr w:rsidR="00000000" w14:paraId="63D4A870" w14:textId="77777777">
        <w:tblPrEx>
          <w:tblCellMar>
            <w:top w:w="0" w:type="dxa"/>
            <w:left w:w="0" w:type="dxa"/>
            <w:bottom w:w="0" w:type="dxa"/>
            <w:right w:w="0" w:type="dxa"/>
          </w:tblCellMar>
        </w:tblPrEx>
        <w:tc>
          <w:tcPr>
            <w:tcW w:w="600" w:type="dxa"/>
            <w:tcBorders>
              <w:top w:val="nil"/>
              <w:left w:val="nil"/>
              <w:bottom w:val="nil"/>
              <w:right w:val="nil"/>
            </w:tcBorders>
          </w:tcPr>
          <w:p w14:paraId="04F1211D"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"#co_fnRef_B01091988025235_ID0</w:instrText>
            </w:r>
            <w:r>
              <w:rPr>
                <w:rFonts w:ascii="sans-serif" w:hAnsi="sans-serif" w:cs="sans-serif"/>
                <w:color w:val="000000"/>
                <w:sz w:val="20"/>
                <w:szCs w:val="20"/>
              </w:rPr>
              <w:instrText xml:space="preserve">EJPBG_1" </w:instrText>
            </w:r>
            <w:r w:rsidR="002C53F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9</w:t>
            </w:r>
            <w:r>
              <w:rPr>
                <w:rFonts w:ascii="sans-serif" w:hAnsi="sans-serif" w:cs="sans-serif"/>
                <w:color w:val="000000"/>
                <w:sz w:val="20"/>
                <w:szCs w:val="20"/>
              </w:rPr>
              <w:fldChar w:fldCharType="end"/>
            </w:r>
          </w:p>
          <w:p w14:paraId="31900BDC"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E23C4D8"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See, </w:t>
            </w:r>
            <w:r>
              <w:rPr>
                <w:rFonts w:ascii="sans-serif" w:hAnsi="sans-serif" w:cs="sans-serif"/>
                <w:i/>
                <w:iCs/>
                <w:color w:val="000000"/>
                <w:sz w:val="20"/>
                <w:szCs w:val="20"/>
              </w:rPr>
              <w:t>e.g.,</w:t>
            </w:r>
            <w:r>
              <w:rPr>
                <w:rFonts w:ascii="sans-serif" w:hAnsi="sans-serif" w:cs="sans-serif"/>
                <w:color w:val="000000"/>
                <w:sz w:val="20"/>
                <w:szCs w:val="20"/>
              </w:rPr>
              <w:t xml:space="preserve"> Tr. of Oral Arg. 6</w:t>
            </w:r>
            <w:r>
              <w:rPr>
                <w:rFonts w:ascii="sans-serif" w:hAnsi="sans-serif" w:cs="sans-serif"/>
                <w:color w:val="000000"/>
                <w:sz w:val="20"/>
                <w:szCs w:val="20"/>
              </w:rPr>
              <w:t>–</w:t>
            </w:r>
            <w:r>
              <w:rPr>
                <w:rFonts w:ascii="sans-serif" w:hAnsi="sans-serif" w:cs="sans-serif"/>
                <w:color w:val="000000"/>
                <w:sz w:val="20"/>
                <w:szCs w:val="20"/>
              </w:rPr>
              <w:t xml:space="preserve">7; Brief for American Land Title Association as </w:t>
            </w:r>
            <w:r>
              <w:rPr>
                <w:rFonts w:ascii="sans-serif" w:hAnsi="sans-serif" w:cs="sans-serif"/>
                <w:i/>
                <w:iCs/>
                <w:color w:val="000000"/>
                <w:sz w:val="20"/>
                <w:szCs w:val="20"/>
              </w:rPr>
              <w:t>Amicus Curiae</w:t>
            </w:r>
            <w:r>
              <w:rPr>
                <w:rFonts w:ascii="sans-serif" w:hAnsi="sans-serif" w:cs="sans-serif"/>
                <w:color w:val="000000"/>
                <w:sz w:val="20"/>
                <w:szCs w:val="20"/>
              </w:rPr>
              <w:t xml:space="preserve"> 6</w:t>
            </w:r>
            <w:r>
              <w:rPr>
                <w:rFonts w:ascii="sans-serif" w:hAnsi="sans-serif" w:cs="sans-serif"/>
                <w:color w:val="000000"/>
                <w:sz w:val="20"/>
                <w:szCs w:val="20"/>
              </w:rPr>
              <w:t>–</w:t>
            </w:r>
            <w:r>
              <w:rPr>
                <w:rFonts w:ascii="sans-serif" w:hAnsi="sans-serif" w:cs="sans-serif"/>
                <w:color w:val="000000"/>
                <w:sz w:val="20"/>
                <w:szCs w:val="20"/>
              </w:rPr>
              <w:t>7, and n. 4.</w:t>
            </w:r>
          </w:p>
          <w:p w14:paraId="3D438F13"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p>
        </w:tc>
      </w:tr>
      <w:bookmarkStart w:id="102" w:name="co_footnote_B011101988025235_1"/>
      <w:bookmarkEnd w:id="102"/>
      <w:tr w:rsidR="00000000" w14:paraId="74BCC06C" w14:textId="77777777">
        <w:tblPrEx>
          <w:tblCellMar>
            <w:top w:w="0" w:type="dxa"/>
            <w:left w:w="0" w:type="dxa"/>
            <w:bottom w:w="0" w:type="dxa"/>
            <w:right w:w="0" w:type="dxa"/>
          </w:tblCellMar>
        </w:tblPrEx>
        <w:tc>
          <w:tcPr>
            <w:tcW w:w="600" w:type="dxa"/>
            <w:tcBorders>
              <w:top w:val="nil"/>
              <w:left w:val="nil"/>
              <w:bottom w:val="nil"/>
              <w:right w:val="nil"/>
            </w:tcBorders>
          </w:tcPr>
          <w:p w14:paraId="704EB709"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"#co_fnRef_B011101988025235_ID0EHSBG_1" </w:instrText>
            </w:r>
            <w:r w:rsidR="002C53F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10</w:t>
            </w:r>
            <w:r>
              <w:rPr>
                <w:rFonts w:ascii="sans-serif" w:hAnsi="sans-serif" w:cs="sans-serif"/>
                <w:color w:val="000000"/>
                <w:sz w:val="20"/>
                <w:szCs w:val="20"/>
              </w:rPr>
              <w:fldChar w:fldCharType="end"/>
            </w:r>
          </w:p>
          <w:p w14:paraId="16D0D91F"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5262FAF"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Brief for Petit</w:t>
            </w:r>
            <w:r>
              <w:rPr>
                <w:rFonts w:ascii="sans-serif" w:hAnsi="sans-serif" w:cs="sans-serif"/>
                <w:color w:val="000000"/>
                <w:sz w:val="20"/>
                <w:szCs w:val="20"/>
              </w:rPr>
              <w:t>ioners 37. See also Tr. of Oral Arg. 31</w:t>
            </w:r>
            <w:r>
              <w:rPr>
                <w:rFonts w:ascii="sans-serif" w:hAnsi="sans-serif" w:cs="sans-serif"/>
                <w:color w:val="000000"/>
                <w:sz w:val="20"/>
                <w:szCs w:val="20"/>
              </w:rPr>
              <w:t>–</w:t>
            </w:r>
            <w:r>
              <w:rPr>
                <w:rFonts w:ascii="sans-serif" w:hAnsi="sans-serif" w:cs="sans-serif"/>
                <w:color w:val="000000"/>
                <w:sz w:val="20"/>
                <w:szCs w:val="20"/>
              </w:rPr>
              <w:t xml:space="preserve">32; Brief for City of Elizabeth, New Jersey, et al. as </w:t>
            </w:r>
            <w:r>
              <w:rPr>
                <w:rFonts w:ascii="sans-serif" w:hAnsi="sans-serif" w:cs="sans-serif"/>
                <w:i/>
                <w:iCs/>
                <w:color w:val="000000"/>
                <w:sz w:val="20"/>
                <w:szCs w:val="20"/>
              </w:rPr>
              <w:t>Amici Curiae</w:t>
            </w:r>
            <w:r>
              <w:rPr>
                <w:rFonts w:ascii="sans-serif" w:hAnsi="sans-serif" w:cs="sans-serif"/>
                <w:color w:val="000000"/>
                <w:sz w:val="20"/>
                <w:szCs w:val="20"/>
              </w:rPr>
              <w:t xml:space="preserve"> 17</w:t>
            </w:r>
            <w:r>
              <w:rPr>
                <w:rFonts w:ascii="sans-serif" w:hAnsi="sans-serif" w:cs="sans-serif"/>
                <w:color w:val="000000"/>
                <w:sz w:val="20"/>
                <w:szCs w:val="20"/>
              </w:rPr>
              <w:t>–</w:t>
            </w:r>
            <w:r>
              <w:rPr>
                <w:rFonts w:ascii="sans-serif" w:hAnsi="sans-serif" w:cs="sans-serif"/>
                <w:color w:val="000000"/>
                <w:sz w:val="20"/>
                <w:szCs w:val="20"/>
              </w:rPr>
              <w:t xml:space="preserve">20; Brief for American Land Title Association as </w:t>
            </w:r>
            <w:r>
              <w:rPr>
                <w:rFonts w:ascii="sans-serif" w:hAnsi="sans-serif" w:cs="sans-serif"/>
                <w:i/>
                <w:iCs/>
                <w:color w:val="000000"/>
                <w:sz w:val="20"/>
                <w:szCs w:val="20"/>
              </w:rPr>
              <w:t>Amicus Curiae</w:t>
            </w:r>
            <w:r>
              <w:rPr>
                <w:rFonts w:ascii="sans-serif" w:hAnsi="sans-serif" w:cs="sans-serif"/>
                <w:color w:val="000000"/>
                <w:sz w:val="20"/>
                <w:szCs w:val="20"/>
              </w:rPr>
              <w:t xml:space="preserve"> 1</w:t>
            </w:r>
            <w:r>
              <w:rPr>
                <w:rFonts w:ascii="sans-serif" w:hAnsi="sans-serif" w:cs="sans-serif"/>
                <w:color w:val="000000"/>
                <w:sz w:val="20"/>
                <w:szCs w:val="20"/>
              </w:rPr>
              <w:t>–</w:t>
            </w:r>
            <w:r>
              <w:rPr>
                <w:rFonts w:ascii="sans-serif" w:hAnsi="sans-serif" w:cs="sans-serif"/>
                <w:color w:val="000000"/>
                <w:sz w:val="20"/>
                <w:szCs w:val="20"/>
              </w:rPr>
              <w:t>3.</w:t>
            </w:r>
          </w:p>
          <w:p w14:paraId="050039F9"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p>
        </w:tc>
      </w:tr>
      <w:bookmarkStart w:id="103" w:name="co_footnote_B012111988025235_1"/>
      <w:bookmarkEnd w:id="103"/>
      <w:tr w:rsidR="00000000" w14:paraId="37DF7164" w14:textId="77777777">
        <w:tblPrEx>
          <w:tblCellMar>
            <w:top w:w="0" w:type="dxa"/>
            <w:left w:w="0" w:type="dxa"/>
            <w:bottom w:w="0" w:type="dxa"/>
            <w:right w:w="0" w:type="dxa"/>
          </w:tblCellMar>
        </w:tblPrEx>
        <w:tc>
          <w:tcPr>
            <w:tcW w:w="600" w:type="dxa"/>
            <w:tcBorders>
              <w:top w:val="nil"/>
              <w:left w:val="nil"/>
              <w:bottom w:val="nil"/>
              <w:right w:val="nil"/>
            </w:tcBorders>
          </w:tcPr>
          <w:p w14:paraId="082EED91"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w:instrText>
            </w:r>
            <w:r>
              <w:rPr>
                <w:rFonts w:ascii="sans-serif" w:hAnsi="sans-serif" w:cs="sans-serif"/>
                <w:color w:val="000000"/>
                <w:sz w:val="20"/>
                <w:szCs w:val="20"/>
              </w:rPr>
              <w:instrText xml:space="preserve">fnRef_B012111988025235_ID0ESVBG_1" </w:instrText>
            </w:r>
            <w:r w:rsidR="002C53F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11</w:t>
            </w:r>
            <w:r>
              <w:rPr>
                <w:rFonts w:ascii="sans-serif" w:hAnsi="sans-serif" w:cs="sans-serif"/>
                <w:color w:val="000000"/>
                <w:sz w:val="20"/>
                <w:szCs w:val="20"/>
              </w:rPr>
              <w:fldChar w:fldCharType="end"/>
            </w:r>
          </w:p>
          <w:p w14:paraId="0B5C90BF"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929A448"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See also </w:t>
            </w:r>
            <w:hyperlink r:id="rId168" w:history="1">
              <w:r>
                <w:rPr>
                  <w:rFonts w:ascii="sans-serif" w:hAnsi="sans-serif" w:cs="sans-serif"/>
                  <w:i/>
                  <w:iCs/>
                  <w:color w:val="0E568C"/>
                  <w:sz w:val="20"/>
                  <w:szCs w:val="20"/>
                </w:rPr>
                <w:t>State ex rel. Rice v. Stewart,</w:t>
              </w:r>
              <w:r>
                <w:rPr>
                  <w:rFonts w:ascii="sans-serif" w:hAnsi="sans-serif" w:cs="sans-serif"/>
                  <w:color w:val="0E568C"/>
                  <w:sz w:val="20"/>
                  <w:szCs w:val="20"/>
                </w:rPr>
                <w:t xml:space="preserve"> 184 Miss. 202, 230, 184 So. 44, 49 (1938)</w:t>
              </w:r>
            </w:hyperlink>
            <w:r>
              <w:rPr>
                <w:rFonts w:ascii="sans-serif" w:hAnsi="sans-serif" w:cs="sans-serif"/>
                <w:color w:val="000000"/>
                <w:sz w:val="20"/>
                <w:szCs w:val="20"/>
              </w:rPr>
              <w:t xml:space="preserve">; </w:t>
            </w:r>
            <w:hyperlink r:id="rId169" w:history="1">
              <w:r>
                <w:rPr>
                  <w:rFonts w:ascii="sans-serif" w:hAnsi="sans-serif" w:cs="sans-serif"/>
                  <w:i/>
                  <w:iCs/>
                  <w:color w:val="0E568C"/>
                  <w:sz w:val="20"/>
                  <w:szCs w:val="20"/>
                </w:rPr>
                <w:t>Martin v. O’Brien,</w:t>
              </w:r>
              <w:r>
                <w:rPr>
                  <w:rFonts w:ascii="sans-serif" w:hAnsi="sans-serif" w:cs="sans-serif"/>
                  <w:color w:val="0E568C"/>
                  <w:sz w:val="20"/>
                  <w:szCs w:val="20"/>
                </w:rPr>
                <w:t xml:space="preserve"> 34 Mi</w:t>
              </w:r>
              <w:r>
                <w:rPr>
                  <w:rFonts w:ascii="sans-serif" w:hAnsi="sans-serif" w:cs="sans-serif"/>
                  <w:color w:val="0E568C"/>
                  <w:sz w:val="20"/>
                  <w:szCs w:val="20"/>
                </w:rPr>
                <w:t>ss. 21, 36 (1857)</w:t>
              </w:r>
            </w:hyperlink>
            <w:r>
              <w:rPr>
                <w:rFonts w:ascii="sans-serif" w:hAnsi="sans-serif" w:cs="sans-serif"/>
                <w:color w:val="000000"/>
                <w:sz w:val="20"/>
                <w:szCs w:val="20"/>
              </w:rPr>
              <w:t>.</w:t>
            </w:r>
          </w:p>
          <w:p w14:paraId="4D906780"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p>
        </w:tc>
      </w:tr>
      <w:bookmarkStart w:id="104" w:name="co_footnote_B013121988025235_1"/>
      <w:bookmarkEnd w:id="104"/>
      <w:tr w:rsidR="00000000" w14:paraId="6E7377B9" w14:textId="77777777">
        <w:tblPrEx>
          <w:tblCellMar>
            <w:top w:w="0" w:type="dxa"/>
            <w:left w:w="0" w:type="dxa"/>
            <w:bottom w:w="0" w:type="dxa"/>
            <w:right w:w="0" w:type="dxa"/>
          </w:tblCellMar>
        </w:tblPrEx>
        <w:tc>
          <w:tcPr>
            <w:tcW w:w="600" w:type="dxa"/>
            <w:tcBorders>
              <w:top w:val="nil"/>
              <w:left w:val="nil"/>
              <w:bottom w:val="nil"/>
              <w:right w:val="nil"/>
            </w:tcBorders>
          </w:tcPr>
          <w:p w14:paraId="120DE5A5"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"#co_fnRef_B013121988025235_ID0EF3BG_1" </w:instrText>
            </w:r>
            <w:r w:rsidR="002C53F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12</w:t>
            </w:r>
            <w:r>
              <w:rPr>
                <w:rFonts w:ascii="sans-serif" w:hAnsi="sans-serif" w:cs="sans-serif"/>
                <w:color w:val="000000"/>
                <w:sz w:val="20"/>
                <w:szCs w:val="20"/>
              </w:rPr>
              <w:fldChar w:fldCharType="end"/>
            </w:r>
          </w:p>
          <w:p w14:paraId="3A2F9607" w14:textId="77777777" w:rsidR="00000000" w:rsidRDefault="002941AB">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E9B4F07" w14:textId="4F6CD488"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See, </w:t>
            </w:r>
            <w:r>
              <w:rPr>
                <w:rFonts w:ascii="sans-serif" w:hAnsi="sans-serif" w:cs="sans-serif"/>
                <w:i/>
                <w:iCs/>
                <w:color w:val="000000"/>
                <w:sz w:val="20"/>
                <w:szCs w:val="20"/>
              </w:rPr>
              <w:t xml:space="preserve">e.g., </w:t>
            </w:r>
            <w:r w:rsidR="002C53FA">
              <w:rPr>
                <w:rFonts w:ascii="sans-serif" w:hAnsi="sans-serif" w:cs="sans-serif"/>
                <w:noProof/>
                <w:color w:val="000000"/>
                <w:sz w:val="20"/>
                <w:szCs w:val="20"/>
              </w:rPr>
              <w:drawing>
                <wp:inline distT="0" distB="0" distL="0" distR="0" wp14:anchorId="25834FA4" wp14:editId="39716CEF">
                  <wp:extent cx="161925" cy="161925"/>
                  <wp:effectExtent l="0" t="0" r="0" b="0"/>
                  <wp:docPr id="81" name="Picture 81">
                    <a:hlinkClick xmlns:a="http://schemas.openxmlformats.org/drawingml/2006/main" r:id="rId1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1" w:history="1">
              <w:r>
                <w:rPr>
                  <w:rFonts w:ascii="sans-serif" w:hAnsi="sans-serif" w:cs="sans-serif"/>
                  <w:i/>
                  <w:iCs/>
                  <w:color w:val="0E568C"/>
                  <w:sz w:val="20"/>
                  <w:szCs w:val="20"/>
                </w:rPr>
                <w:t>Bradford v. The Nature Conservancy,</w:t>
              </w:r>
              <w:r>
                <w:rPr>
                  <w:rFonts w:ascii="sans-serif" w:hAnsi="sans-serif" w:cs="sans-serif"/>
                  <w:color w:val="0E568C"/>
                  <w:sz w:val="20"/>
                  <w:szCs w:val="20"/>
                </w:rPr>
                <w:t xml:space="preserve"> 224 Va. 181, 195–198, 294 S.E.2d 866 (1982)</w:t>
              </w:r>
            </w:hyperlink>
            <w:r>
              <w:rPr>
                <w:rFonts w:ascii="sans-serif" w:hAnsi="sans-serif" w:cs="sans-serif"/>
                <w:color w:val="000000"/>
                <w:sz w:val="20"/>
                <w:szCs w:val="20"/>
              </w:rPr>
              <w:t xml:space="preserve">; </w:t>
            </w:r>
            <w:hyperlink r:id="rId172" w:history="1">
              <w:r>
                <w:rPr>
                  <w:rFonts w:ascii="sans-serif" w:hAnsi="sans-serif" w:cs="sans-serif"/>
                  <w:i/>
                  <w:iCs/>
                  <w:color w:val="0E568C"/>
                  <w:sz w:val="20"/>
                  <w:szCs w:val="20"/>
                </w:rPr>
                <w:t>Tinicum Fishing Co. v. Carter,</w:t>
              </w:r>
              <w:r>
                <w:rPr>
                  <w:rFonts w:ascii="sans-serif" w:hAnsi="sans-serif" w:cs="sans-serif"/>
                  <w:color w:val="0E568C"/>
                  <w:sz w:val="20"/>
                  <w:szCs w:val="20"/>
                </w:rPr>
                <w:t xml:space="preserve"> 61 Pa. 21, 30–31 (1869)</w:t>
              </w:r>
            </w:hyperlink>
            <w:r>
              <w:rPr>
                <w:rFonts w:ascii="sans-serif" w:hAnsi="sans-serif" w:cs="sans-serif"/>
                <w:color w:val="000000"/>
                <w:sz w:val="20"/>
                <w:szCs w:val="20"/>
              </w:rPr>
              <w:t xml:space="preserve">; </w:t>
            </w:r>
            <w:r w:rsidR="002C53FA">
              <w:rPr>
                <w:rFonts w:ascii="sans-serif" w:hAnsi="sans-serif" w:cs="sans-serif"/>
                <w:noProof/>
                <w:color w:val="000000"/>
                <w:sz w:val="20"/>
                <w:szCs w:val="20"/>
              </w:rPr>
              <w:drawing>
                <wp:inline distT="0" distB="0" distL="0" distR="0" wp14:anchorId="399304EB" wp14:editId="18063D8B">
                  <wp:extent cx="161925" cy="161925"/>
                  <wp:effectExtent l="0" t="0" r="0" b="0"/>
                  <wp:docPr id="82" name="Picture 82">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4" w:history="1">
              <w:r>
                <w:rPr>
                  <w:rFonts w:ascii="sans-serif" w:hAnsi="sans-serif" w:cs="sans-serif"/>
                  <w:i/>
                  <w:iCs/>
                  <w:color w:val="0E568C"/>
                  <w:sz w:val="20"/>
                  <w:szCs w:val="20"/>
                </w:rPr>
                <w:t>Bickel v. Polk,</w:t>
              </w:r>
              <w:r>
                <w:rPr>
                  <w:rFonts w:ascii="sans-serif" w:hAnsi="sans-serif" w:cs="sans-serif"/>
                  <w:color w:val="0E568C"/>
                  <w:sz w:val="20"/>
                  <w:szCs w:val="20"/>
                </w:rPr>
                <w:t xml:space="preserve"> 5 Del. 325, 326 (1851)</w:t>
              </w:r>
            </w:hyperlink>
            <w:r>
              <w:rPr>
                <w:rFonts w:ascii="sans-serif" w:hAnsi="sans-serif" w:cs="sans-serif"/>
                <w:color w:val="000000"/>
                <w:sz w:val="20"/>
                <w:szCs w:val="20"/>
              </w:rPr>
              <w:t xml:space="preserve">; </w:t>
            </w:r>
            <w:hyperlink r:id="rId175" w:history="1">
              <w:r>
                <w:rPr>
                  <w:rFonts w:ascii="sans-serif" w:hAnsi="sans-serif" w:cs="sans-serif"/>
                  <w:i/>
                  <w:iCs/>
                  <w:color w:val="0E568C"/>
                  <w:sz w:val="20"/>
                  <w:szCs w:val="20"/>
                </w:rPr>
                <w:t>Storer v. Freeman,</w:t>
              </w:r>
              <w:r>
                <w:rPr>
                  <w:rFonts w:ascii="sans-serif" w:hAnsi="sans-serif" w:cs="sans-serif"/>
                  <w:color w:val="0E568C"/>
                  <w:sz w:val="20"/>
                  <w:szCs w:val="20"/>
                </w:rPr>
                <w:t xml:space="preserve"> 6 Mass., at 437–439.</w:t>
              </w:r>
            </w:hyperlink>
          </w:p>
          <w:p w14:paraId="37339A22" w14:textId="7CE665DD"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It is worth noting, however, that even in some of these States</w:t>
            </w:r>
            <w:r>
              <w:rPr>
                <w:rFonts w:ascii="sans-serif" w:hAnsi="sans-serif" w:cs="sans-serif"/>
                <w:color w:val="000000"/>
                <w:sz w:val="20"/>
                <w:szCs w:val="20"/>
              </w:rPr>
              <w:t>—</w:t>
            </w:r>
            <w:r>
              <w:rPr>
                <w:rFonts w:ascii="sans-serif" w:hAnsi="sans-serif" w:cs="sans-serif"/>
                <w:i/>
                <w:iCs/>
                <w:color w:val="000000"/>
                <w:sz w:val="20"/>
                <w:szCs w:val="20"/>
              </w:rPr>
              <w:t>i.e.,</w:t>
            </w:r>
            <w:r>
              <w:rPr>
                <w:rFonts w:ascii="sans-serif" w:hAnsi="sans-serif" w:cs="sans-serif"/>
                <w:color w:val="000000"/>
                <w:sz w:val="20"/>
                <w:szCs w:val="20"/>
              </w:rPr>
              <w:t xml:space="preserve"> even where tidelands are privately held</w:t>
            </w:r>
            <w:r>
              <w:rPr>
                <w:rFonts w:ascii="sans-serif" w:hAnsi="sans-serif" w:cs="sans-serif"/>
                <w:color w:val="000000"/>
                <w:sz w:val="20"/>
                <w:szCs w:val="20"/>
              </w:rPr>
              <w:t>—</w:t>
            </w:r>
            <w:r>
              <w:rPr>
                <w:rFonts w:ascii="sans-serif" w:hAnsi="sans-serif" w:cs="sans-serif"/>
                <w:color w:val="000000"/>
                <w:sz w:val="20"/>
                <w:szCs w:val="20"/>
              </w:rPr>
              <w:t xml:space="preserve">public rights to use the tidelands for the purposes of fishing, hunting, bathing, etc., have long been recognized. See, </w:t>
            </w:r>
            <w:r>
              <w:rPr>
                <w:rFonts w:ascii="sans-serif" w:hAnsi="sans-serif" w:cs="sans-serif"/>
                <w:i/>
                <w:iCs/>
                <w:color w:val="000000"/>
                <w:sz w:val="20"/>
                <w:szCs w:val="20"/>
              </w:rPr>
              <w:t xml:space="preserve">e.g., </w:t>
            </w:r>
            <w:r w:rsidR="002C53FA">
              <w:rPr>
                <w:rFonts w:ascii="sans-serif" w:hAnsi="sans-serif" w:cs="sans-serif"/>
                <w:noProof/>
                <w:color w:val="000000"/>
                <w:sz w:val="20"/>
                <w:szCs w:val="20"/>
              </w:rPr>
              <w:drawing>
                <wp:inline distT="0" distB="0" distL="0" distR="0" wp14:anchorId="58308A01" wp14:editId="2B231B98">
                  <wp:extent cx="161925" cy="161925"/>
                  <wp:effectExtent l="0" t="0" r="0" b="0"/>
                  <wp:docPr id="83" name="Picture 83">
                    <a:hlinkClick xmlns:a="http://schemas.openxmlformats.org/drawingml/2006/main" r:id="rId1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6" w:history="1">
              <w:r>
                <w:rPr>
                  <w:rFonts w:ascii="sans-serif" w:hAnsi="sans-serif" w:cs="sans-serif"/>
                  <w:i/>
                  <w:iCs/>
                  <w:color w:val="0E568C"/>
                  <w:sz w:val="20"/>
                  <w:szCs w:val="20"/>
                </w:rPr>
                <w:t>Bradford, supra,</w:t>
              </w:r>
              <w:r>
                <w:rPr>
                  <w:rFonts w:ascii="sans-serif" w:hAnsi="sans-serif" w:cs="sans-serif"/>
                  <w:color w:val="0E568C"/>
                  <w:sz w:val="20"/>
                  <w:szCs w:val="20"/>
                </w:rPr>
                <w:t xml:space="preserve"> 224 Va</w:t>
              </w:r>
              <w:r>
                <w:rPr>
                  <w:rFonts w:ascii="sans-serif" w:hAnsi="sans-serif" w:cs="sans-serif"/>
                  <w:color w:val="0E568C"/>
                  <w:sz w:val="20"/>
                  <w:szCs w:val="20"/>
                </w:rPr>
                <w:t>., at 191, 197, 294 S.E.2d 866;</w:t>
              </w:r>
            </w:hyperlink>
            <w:r>
              <w:rPr>
                <w:rFonts w:ascii="sans-serif" w:hAnsi="sans-serif" w:cs="sans-serif"/>
                <w:color w:val="000000"/>
                <w:sz w:val="20"/>
                <w:szCs w:val="20"/>
              </w:rPr>
              <w:t xml:space="preserve"> </w:t>
            </w:r>
            <w:r>
              <w:rPr>
                <w:rFonts w:ascii="sans-serif" w:hAnsi="sans-serif" w:cs="sans-serif"/>
                <w:i/>
                <w:iCs/>
                <w:color w:val="000000"/>
                <w:sz w:val="20"/>
                <w:szCs w:val="20"/>
              </w:rPr>
              <w:t>Bickel, supra,</w:t>
            </w:r>
            <w:r>
              <w:rPr>
                <w:rFonts w:ascii="sans-serif" w:hAnsi="sans-serif" w:cs="sans-serif"/>
                <w:color w:val="000000"/>
                <w:sz w:val="20"/>
                <w:szCs w:val="20"/>
              </w:rPr>
              <w:t xml:space="preserve"> at 326. Limiting the public trust doctrine to only tidelands under navigable waters might well result in a loss to the public of some of these traditional privileges.</w:t>
            </w:r>
          </w:p>
          <w:p w14:paraId="51ACD4FB" w14:textId="77777777" w:rsidR="00000000" w:rsidRDefault="002941AB">
            <w:pPr>
              <w:widowControl w:val="0"/>
              <w:autoSpaceDE w:val="0"/>
              <w:autoSpaceDN w:val="0"/>
              <w:adjustRightInd w:val="0"/>
              <w:spacing w:after="0" w:line="240" w:lineRule="auto"/>
              <w:jc w:val="both"/>
              <w:rPr>
                <w:rFonts w:ascii="sans-serif" w:hAnsi="sans-serif" w:cs="sans-serif"/>
                <w:color w:val="000000"/>
                <w:sz w:val="20"/>
                <w:szCs w:val="20"/>
              </w:rPr>
            </w:pPr>
          </w:p>
        </w:tc>
      </w:tr>
    </w:tbl>
    <w:p w14:paraId="5EC4EC8A" w14:textId="77777777" w:rsidR="00000000" w:rsidRDefault="002941AB">
      <w:pPr>
        <w:widowControl w:val="0"/>
        <w:autoSpaceDE w:val="0"/>
        <w:autoSpaceDN w:val="0"/>
        <w:adjustRightInd w:val="0"/>
        <w:spacing w:after="0" w:line="240" w:lineRule="auto"/>
        <w:rPr>
          <w:rFonts w:ascii="Arial" w:hAnsi="Arial" w:cs="Arial"/>
          <w:sz w:val="24"/>
          <w:szCs w:val="24"/>
        </w:rPr>
      </w:pPr>
    </w:p>
    <w:p w14:paraId="43B35F8C" w14:textId="77777777" w:rsidR="00000000" w:rsidRDefault="002941AB">
      <w:pPr>
        <w:widowControl w:val="0"/>
        <w:autoSpaceDE w:val="0"/>
        <w:autoSpaceDN w:val="0"/>
        <w:adjustRightInd w:val="0"/>
        <w:spacing w:after="0" w:line="240" w:lineRule="auto"/>
        <w:rPr>
          <w:rFonts w:ascii="Times New Roman" w:hAnsi="Times New Roman" w:cs="Times New Roman"/>
          <w:color w:val="000000"/>
          <w:sz w:val="24"/>
          <w:szCs w:val="24"/>
        </w:rPr>
      </w:pPr>
    </w:p>
    <w:p w14:paraId="53654989" w14:textId="77777777" w:rsidR="00000000" w:rsidRDefault="002941AB">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6FC2F824" w14:textId="77777777" w:rsidR="00000000" w:rsidRDefault="002941AB">
      <w:pPr>
        <w:widowControl w:val="0"/>
        <w:autoSpaceDE w:val="0"/>
        <w:autoSpaceDN w:val="0"/>
        <w:adjustRightInd w:val="0"/>
        <w:spacing w:after="0" w:line="240" w:lineRule="auto"/>
        <w:rPr>
          <w:rFonts w:ascii="sans-serif" w:hAnsi="sans-serif" w:cs="sans-serif"/>
          <w:color w:val="000000"/>
          <w:sz w:val="24"/>
          <w:szCs w:val="24"/>
        </w:rPr>
      </w:pPr>
    </w:p>
    <w:p w14:paraId="25B66215" w14:textId="77777777" w:rsidR="00000000" w:rsidRDefault="002941AB">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Ind w:w="24" w:type="dxa"/>
        <w:tblLayout w:type="fixed"/>
        <w:tblCellMar>
          <w:left w:w="0" w:type="dxa"/>
          <w:right w:w="0" w:type="dxa"/>
        </w:tblCellMar>
        <w:tblLook w:val="0000" w:firstRow="0" w:lastRow="0" w:firstColumn="0" w:lastColumn="0" w:noHBand="0" w:noVBand="0"/>
      </w:tblPr>
      <w:tblGrid>
        <w:gridCol w:w="4320"/>
        <w:gridCol w:w="5760"/>
      </w:tblGrid>
      <w:tr w:rsidR="00000000" w14:paraId="113DF1A0" w14:textId="77777777">
        <w:tblPrEx>
          <w:tblCellMar>
            <w:top w:w="0" w:type="dxa"/>
            <w:left w:w="0" w:type="dxa"/>
            <w:bottom w:w="0" w:type="dxa"/>
            <w:right w:w="0" w:type="dxa"/>
          </w:tblCellMar>
        </w:tblPrEx>
        <w:tc>
          <w:tcPr>
            <w:tcW w:w="4320" w:type="dxa"/>
            <w:tcBorders>
              <w:top w:val="single" w:sz="4" w:space="0" w:color="777777"/>
              <w:left w:val="nil"/>
              <w:bottom w:val="nil"/>
              <w:right w:val="nil"/>
            </w:tcBorders>
            <w:tcMar>
              <w:top w:w="100" w:type="dxa"/>
              <w:left w:w="24" w:type="dxa"/>
              <w:right w:w="24" w:type="dxa"/>
            </w:tcMar>
          </w:tcPr>
          <w:p w14:paraId="60DD93C6" w14:textId="77777777" w:rsidR="00000000" w:rsidRDefault="002941AB">
            <w:pPr>
              <w:widowControl w:val="0"/>
              <w:autoSpaceDE w:val="0"/>
              <w:autoSpaceDN w:val="0"/>
              <w:adjustRightInd w:val="0"/>
              <w:spacing w:after="0" w:line="240" w:lineRule="auto"/>
              <w:ind w:left="24" w:right="24"/>
              <w:rPr>
                <w:rFonts w:ascii="sans-serif" w:hAnsi="sans-serif" w:cs="sans-serif"/>
                <w:b/>
                <w:bCs/>
                <w:color w:val="777777"/>
                <w:sz w:val="16"/>
                <w:szCs w:val="16"/>
              </w:rPr>
            </w:pPr>
            <w:r>
              <w:rPr>
                <w:rFonts w:ascii="sans-serif" w:hAnsi="sans-serif" w:cs="sans-serif"/>
                <w:b/>
                <w:bCs/>
                <w:color w:val="777777"/>
                <w:sz w:val="16"/>
                <w:szCs w:val="16"/>
              </w:rPr>
              <w:t>End of Document</w:t>
            </w:r>
          </w:p>
          <w:p w14:paraId="2F7AEC18" w14:textId="77777777" w:rsidR="00000000" w:rsidRDefault="002941AB">
            <w:pPr>
              <w:widowControl w:val="0"/>
              <w:autoSpaceDE w:val="0"/>
              <w:autoSpaceDN w:val="0"/>
              <w:adjustRightInd w:val="0"/>
              <w:spacing w:after="0" w:line="240" w:lineRule="auto"/>
              <w:ind w:left="24" w:right="24"/>
              <w:rPr>
                <w:rFonts w:ascii="sans-serif" w:hAnsi="sans-serif" w:cs="sans-serif"/>
                <w:b/>
                <w:bCs/>
                <w:color w:val="777777"/>
                <w:sz w:val="16"/>
                <w:szCs w:val="16"/>
              </w:rPr>
            </w:pPr>
          </w:p>
        </w:tc>
        <w:tc>
          <w:tcPr>
            <w:tcW w:w="5760" w:type="dxa"/>
            <w:tcBorders>
              <w:top w:val="single" w:sz="4" w:space="0" w:color="777777"/>
              <w:left w:val="nil"/>
              <w:bottom w:val="nil"/>
              <w:right w:val="nil"/>
            </w:tcBorders>
            <w:tcMar>
              <w:top w:w="100" w:type="dxa"/>
              <w:left w:w="24" w:type="dxa"/>
              <w:right w:w="24" w:type="dxa"/>
            </w:tcMar>
          </w:tcPr>
          <w:p w14:paraId="19C03468" w14:textId="77777777" w:rsidR="00000000" w:rsidRDefault="002941AB">
            <w:pPr>
              <w:widowControl w:val="0"/>
              <w:autoSpaceDE w:val="0"/>
              <w:autoSpaceDN w:val="0"/>
              <w:adjustRightInd w:val="0"/>
              <w:spacing w:after="0" w:line="240" w:lineRule="auto"/>
              <w:ind w:left="24" w:right="24"/>
              <w:jc w:val="right"/>
              <w:rPr>
                <w:rFonts w:ascii="sans-serif" w:hAnsi="sans-serif" w:cs="sans-serif"/>
                <w:color w:val="777777"/>
                <w:sz w:val="16"/>
                <w:szCs w:val="16"/>
              </w:rPr>
            </w:pPr>
            <w:r>
              <w:rPr>
                <w:rFonts w:ascii="sans-serif" w:hAnsi="sans-serif" w:cs="sans-serif"/>
                <w:color w:val="777777"/>
                <w:sz w:val="16"/>
                <w:szCs w:val="16"/>
              </w:rPr>
              <w:t>©</w:t>
            </w:r>
            <w:r>
              <w:rPr>
                <w:rFonts w:ascii="sans-serif" w:hAnsi="sans-serif" w:cs="sans-serif"/>
                <w:color w:val="777777"/>
                <w:sz w:val="16"/>
                <w:szCs w:val="16"/>
              </w:rPr>
              <w:t xml:space="preserve"> 2022 Thomson Reuters. No claim to original U.S. Government Works.</w:t>
            </w:r>
          </w:p>
          <w:p w14:paraId="7DA72B88" w14:textId="77777777" w:rsidR="00000000" w:rsidRDefault="002941AB">
            <w:pPr>
              <w:widowControl w:val="0"/>
              <w:autoSpaceDE w:val="0"/>
              <w:autoSpaceDN w:val="0"/>
              <w:adjustRightInd w:val="0"/>
              <w:spacing w:after="0" w:line="240" w:lineRule="auto"/>
              <w:ind w:left="24" w:right="24"/>
              <w:jc w:val="right"/>
              <w:rPr>
                <w:rFonts w:ascii="sans-serif" w:hAnsi="sans-serif" w:cs="sans-serif"/>
                <w:color w:val="777777"/>
                <w:sz w:val="16"/>
                <w:szCs w:val="16"/>
              </w:rPr>
            </w:pPr>
          </w:p>
        </w:tc>
      </w:tr>
    </w:tbl>
    <w:p w14:paraId="106B4C49" w14:textId="77777777" w:rsidR="00000000" w:rsidRDefault="002941AB">
      <w:pPr>
        <w:widowControl w:val="0"/>
        <w:autoSpaceDE w:val="0"/>
        <w:autoSpaceDN w:val="0"/>
        <w:adjustRightInd w:val="0"/>
        <w:spacing w:after="0" w:line="240" w:lineRule="auto"/>
        <w:rPr>
          <w:rFonts w:ascii="Arial" w:hAnsi="Arial" w:cs="Arial"/>
          <w:sz w:val="24"/>
          <w:szCs w:val="24"/>
        </w:rPr>
      </w:pPr>
    </w:p>
    <w:p w14:paraId="7F5A5918" w14:textId="77777777" w:rsidR="00000000" w:rsidRDefault="002941AB">
      <w:pPr>
        <w:widowControl w:val="0"/>
        <w:autoSpaceDE w:val="0"/>
        <w:autoSpaceDN w:val="0"/>
        <w:adjustRightInd w:val="0"/>
        <w:spacing w:after="0" w:line="240" w:lineRule="auto"/>
        <w:rPr>
          <w:rFonts w:ascii="Times New Roman" w:hAnsi="Times New Roman" w:cs="Times New Roman"/>
          <w:color w:val="000000"/>
          <w:sz w:val="24"/>
          <w:szCs w:val="24"/>
        </w:rPr>
      </w:pPr>
    </w:p>
    <w:p w14:paraId="4818DFFC" w14:textId="77777777" w:rsidR="00000000" w:rsidRDefault="002941AB">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7D55A088" w14:textId="77777777" w:rsidR="002941AB" w:rsidRDefault="002941AB">
      <w:pPr>
        <w:widowControl w:val="0"/>
        <w:autoSpaceDE w:val="0"/>
        <w:autoSpaceDN w:val="0"/>
        <w:adjustRightInd w:val="0"/>
        <w:spacing w:after="0" w:line="240" w:lineRule="auto"/>
        <w:rPr>
          <w:rFonts w:ascii="Arial" w:hAnsi="Arial" w:cs="Arial"/>
          <w:sz w:val="24"/>
          <w:szCs w:val="24"/>
        </w:rPr>
      </w:pPr>
    </w:p>
    <w:sectPr w:rsidR="002941AB">
      <w:type w:val="continuous"/>
      <w:pgSz w:w="12240" w:h="15840"/>
      <w:pgMar w:top="1080" w:right="1080" w:bottom="1080" w:left="1080" w:header="720" w:footer="720" w:gutter="0"/>
      <w:cols w:num="2"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F1E03" w14:textId="77777777" w:rsidR="002941AB" w:rsidRDefault="002941AB">
      <w:pPr>
        <w:spacing w:after="0" w:line="240" w:lineRule="auto"/>
      </w:pPr>
      <w:r>
        <w:separator/>
      </w:r>
    </w:p>
  </w:endnote>
  <w:endnote w:type="continuationSeparator" w:id="0">
    <w:p w14:paraId="775FEA87" w14:textId="77777777" w:rsidR="002941AB" w:rsidRDefault="00294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ans-serif">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00"/>
      <w:gridCol w:w="700"/>
    </w:tblGrid>
    <w:tr w:rsidR="00000000" w14:paraId="2B7DCD35" w14:textId="77777777">
      <w:tblPrEx>
        <w:tblCellMar>
          <w:top w:w="0" w:type="dxa"/>
          <w:left w:w="0" w:type="dxa"/>
          <w:bottom w:w="0" w:type="dxa"/>
          <w:right w:w="0" w:type="dxa"/>
        </w:tblCellMar>
      </w:tblPrEx>
      <w:tc>
        <w:tcPr>
          <w:tcW w:w="9300" w:type="dxa"/>
          <w:tcBorders>
            <w:top w:val="single" w:sz="8" w:space="0" w:color="AAAAAA"/>
            <w:left w:val="nil"/>
            <w:bottom w:val="nil"/>
            <w:right w:val="nil"/>
          </w:tcBorders>
          <w:tcMar>
            <w:top w:w="60" w:type="dxa"/>
          </w:tcMar>
          <w:vAlign w:val="bottom"/>
        </w:tcPr>
        <w:p w14:paraId="6A1A0CC1" w14:textId="10B17E1B" w:rsidR="00000000" w:rsidRDefault="002C53FA">
          <w:pPr>
            <w:widowControl w:val="0"/>
            <w:autoSpaceDE w:val="0"/>
            <w:autoSpaceDN w:val="0"/>
            <w:adjustRightInd w:val="0"/>
            <w:spacing w:after="0" w:line="240" w:lineRule="auto"/>
            <w:rPr>
              <w:rFonts w:ascii="Arial" w:hAnsi="Arial" w:cs="Arial"/>
              <w:color w:val="AAAAAA"/>
              <w:sz w:val="20"/>
              <w:szCs w:val="20"/>
            </w:rPr>
          </w:pPr>
          <w:r>
            <w:rPr>
              <w:rFonts w:ascii="Arial" w:hAnsi="Arial" w:cs="Arial"/>
              <w:noProof/>
              <w:color w:val="AAAAAA"/>
              <w:sz w:val="20"/>
              <w:szCs w:val="20"/>
            </w:rPr>
            <w:drawing>
              <wp:inline distT="0" distB="0" distL="0" distR="0" wp14:anchorId="0A772ACD" wp14:editId="7FFC64BC">
                <wp:extent cx="742950" cy="95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95250"/>
                        </a:xfrm>
                        <a:prstGeom prst="rect">
                          <a:avLst/>
                        </a:prstGeom>
                        <a:noFill/>
                        <a:ln>
                          <a:noFill/>
                        </a:ln>
                      </pic:spPr>
                    </pic:pic>
                  </a:graphicData>
                </a:graphic>
              </wp:inline>
            </w:drawing>
          </w:r>
          <w:r w:rsidR="002941AB">
            <w:rPr>
              <w:rFonts w:ascii="Arial" w:hAnsi="Arial" w:cs="Arial"/>
              <w:color w:val="AAAAAA"/>
              <w:sz w:val="20"/>
              <w:szCs w:val="20"/>
            </w:rPr>
            <w:t xml:space="preserve"> </w:t>
          </w:r>
          <w:r w:rsidR="002941AB">
            <w:rPr>
              <w:rFonts w:ascii="Arial" w:hAnsi="Arial" w:cs="Arial"/>
              <w:color w:val="AAAAAA"/>
              <w:sz w:val="20"/>
              <w:szCs w:val="20"/>
            </w:rPr>
            <w:t>©</w:t>
          </w:r>
          <w:r w:rsidR="002941AB">
            <w:rPr>
              <w:rFonts w:ascii="Arial" w:hAnsi="Arial" w:cs="Arial"/>
              <w:color w:val="AAAAAA"/>
              <w:sz w:val="20"/>
              <w:szCs w:val="20"/>
            </w:rPr>
            <w:t xml:space="preserve"> 2022 Thomson Reuters. No claim to original U.S. Government Works.</w:t>
          </w:r>
        </w:p>
      </w:tc>
      <w:tc>
        <w:tcPr>
          <w:tcW w:w="700" w:type="dxa"/>
          <w:tcBorders>
            <w:top w:val="single" w:sz="8" w:space="0" w:color="AAAAAA"/>
            <w:left w:val="nil"/>
            <w:bottom w:val="nil"/>
            <w:right w:val="nil"/>
          </w:tcBorders>
          <w:tcMar>
            <w:top w:w="60" w:type="dxa"/>
          </w:tcMar>
        </w:tcPr>
        <w:p w14:paraId="04682C72" w14:textId="77777777" w:rsidR="00000000" w:rsidRDefault="002941AB">
          <w:pPr>
            <w:widowControl w:val="0"/>
            <w:autoSpaceDE w:val="0"/>
            <w:autoSpaceDN w:val="0"/>
            <w:adjustRightInd w:val="0"/>
            <w:spacing w:after="0" w:line="240" w:lineRule="auto"/>
            <w:jc w:val="right"/>
            <w:rPr>
              <w:rFonts w:ascii="Arial" w:hAnsi="Arial" w:cs="Arial"/>
              <w:color w:val="AAAAAA"/>
              <w:sz w:val="20"/>
              <w:szCs w:val="20"/>
            </w:rPr>
          </w:pPr>
          <w:r>
            <w:rPr>
              <w:rFonts w:ascii="Arial" w:hAnsi="Arial" w:cs="Arial"/>
              <w:color w:val="AAAAAA"/>
              <w:sz w:val="20"/>
              <w:szCs w:val="20"/>
            </w:rPr>
            <w:pgNum/>
          </w:r>
        </w:p>
      </w:tc>
    </w:tr>
  </w:tbl>
  <w:p w14:paraId="14364226" w14:textId="77777777" w:rsidR="00000000" w:rsidRDefault="002941AB">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F5DD6" w14:textId="77777777" w:rsidR="002941AB" w:rsidRDefault="002941AB">
      <w:pPr>
        <w:spacing w:after="0" w:line="240" w:lineRule="auto"/>
      </w:pPr>
      <w:r>
        <w:separator/>
      </w:r>
    </w:p>
  </w:footnote>
  <w:footnote w:type="continuationSeparator" w:id="0">
    <w:p w14:paraId="6A86BA6D" w14:textId="77777777" w:rsidR="002941AB" w:rsidRDefault="002941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80"/>
      <w:gridCol w:w="700"/>
    </w:tblGrid>
    <w:tr w:rsidR="00000000" w14:paraId="319EE1D5" w14:textId="77777777">
      <w:tblPrEx>
        <w:tblCellMar>
          <w:top w:w="0" w:type="dxa"/>
          <w:left w:w="0" w:type="dxa"/>
          <w:bottom w:w="0" w:type="dxa"/>
          <w:right w:w="0" w:type="dxa"/>
        </w:tblCellMar>
      </w:tblPrEx>
      <w:tc>
        <w:tcPr>
          <w:tcW w:w="9380" w:type="dxa"/>
          <w:tcBorders>
            <w:top w:val="nil"/>
            <w:left w:val="nil"/>
            <w:bottom w:val="single" w:sz="8" w:space="0" w:color="AAAAAA"/>
            <w:right w:val="nil"/>
          </w:tcBorders>
          <w:tcMar>
            <w:top w:w="400" w:type="dxa"/>
            <w:bottom w:w="60" w:type="dxa"/>
          </w:tcMar>
          <w:vAlign w:val="bottom"/>
        </w:tcPr>
        <w:p w14:paraId="19F2F85D" w14:textId="77777777" w:rsidR="00000000" w:rsidRDefault="002941A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555555"/>
              <w:sz w:val="18"/>
              <w:szCs w:val="18"/>
            </w:rPr>
            <w:t>Phillips Petroleum Co. v. Mississippi, 484 U.S. 469 (1988)</w:t>
          </w:r>
        </w:p>
      </w:tc>
      <w:tc>
        <w:tcPr>
          <w:tcW w:w="700" w:type="dxa"/>
          <w:tcBorders>
            <w:top w:val="nil"/>
            <w:left w:val="nil"/>
            <w:bottom w:val="single" w:sz="8" w:space="0" w:color="AAAAAA"/>
            <w:right w:val="nil"/>
          </w:tcBorders>
          <w:tcMar>
            <w:top w:w="400" w:type="dxa"/>
            <w:bottom w:w="60" w:type="dxa"/>
          </w:tcMar>
        </w:tcPr>
        <w:p w14:paraId="192EC095" w14:textId="77777777" w:rsidR="00000000" w:rsidRDefault="002941AB">
          <w:pPr>
            <w:widowControl w:val="0"/>
            <w:autoSpaceDE w:val="0"/>
            <w:autoSpaceDN w:val="0"/>
            <w:adjustRightInd w:val="0"/>
            <w:spacing w:after="0" w:line="240" w:lineRule="auto"/>
            <w:jc w:val="right"/>
            <w:rPr>
              <w:rFonts w:ascii="Arial" w:hAnsi="Arial" w:cs="Arial"/>
              <w:color w:val="000000"/>
              <w:sz w:val="18"/>
              <w:szCs w:val="18"/>
            </w:rPr>
          </w:pPr>
        </w:p>
      </w:tc>
    </w:tr>
    <w:tr w:rsidR="00000000" w14:paraId="3CC67A4E" w14:textId="77777777">
      <w:tblPrEx>
        <w:tblCellMar>
          <w:top w:w="0" w:type="dxa"/>
          <w:left w:w="0" w:type="dxa"/>
          <w:bottom w:w="0" w:type="dxa"/>
          <w:right w:w="0" w:type="dxa"/>
        </w:tblCellMar>
      </w:tblPrEx>
      <w:tc>
        <w:tcPr>
          <w:tcW w:w="10080" w:type="dxa"/>
          <w:gridSpan w:val="2"/>
          <w:tcBorders>
            <w:top w:val="nil"/>
            <w:left w:val="nil"/>
            <w:bottom w:val="nil"/>
            <w:right w:val="nil"/>
          </w:tcBorders>
        </w:tcPr>
        <w:p w14:paraId="374A69B8" w14:textId="77777777" w:rsidR="00000000" w:rsidRDefault="002941AB">
          <w:pPr>
            <w:widowControl w:val="0"/>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108 S.Ct. 791, 98 L.Ed.2d 877, 56 USLW 4143, 18 Envtl. L. Rep. 20,483</w:t>
          </w:r>
        </w:p>
      </w:tc>
    </w:tr>
  </w:tbl>
  <w:p w14:paraId="254EE099" w14:textId="77777777" w:rsidR="00000000" w:rsidRDefault="002941AB">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77DBA"/>
    <w:multiLevelType w:val="singleLevel"/>
    <w:tmpl w:val="FFFFFFFF"/>
    <w:lvl w:ilvl="0">
      <w:numFmt w:val="decimal"/>
      <w:lvlText w:val=" "/>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3FA"/>
    <w:rsid w:val="002941AB"/>
    <w:rsid w:val="002C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3F9FDE"/>
  <w14:defaultImageDpi w14:val="0"/>
  <w15:docId w15:val="{31DE28D6-B8AD-42A2-95F9-F42503CA9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westlaw.com/Link/Document/FullText?findType=L&amp;pubNum=1000546&amp;cite=43USCAS1315&amp;originatingDoc=Id4bd23249c1d11d991d0cc6b54f12d4d&amp;refType=LQ&amp;originationContext=document&amp;vr=3.0&amp;rs=cblt1.0&amp;transitionType=DocumentItem&amp;contextData=(sc.UserEnteredCitation)" TargetMode="External"/><Relationship Id="rId21" Type="http://schemas.openxmlformats.org/officeDocument/2006/relationships/hyperlink" Target="http://www.westlaw.com/Link/Document/FullText?findType=Y&amp;serNum=1894139328&amp;pubNum=708&amp;originatingDoc=Id4bd23249c1d11d991d0cc6b54f12d4d&amp;refType=RP&amp;originationContext=document&amp;vr=3.0&amp;rs=cblt1.0&amp;transitionType=DocumentItem&amp;contextData=(sc.UserEnteredCitation)" TargetMode="External"/><Relationship Id="rId42" Type="http://schemas.openxmlformats.org/officeDocument/2006/relationships/hyperlink" Target="https://1.next.westlaw.com/Link/RelatedInformation/Flag?documentGuid=I1db7a3f7b65511d9bdd1cfdd544ca3a4&amp;transitionType=InlineKeyCiteFlags&amp;originationContext=docHeaderFlag&amp;Rank=0&amp;ppcid=6b5e9fd11da44195af067e96025f38b3&amp;contextData=(sc.UserEnteredCitation)" TargetMode="External"/><Relationship Id="rId63" Type="http://schemas.openxmlformats.org/officeDocument/2006/relationships/hyperlink" Target="http://www.westlaw.com/Link/Document/FullText?findType=Y&amp;serNum=1979135196&amp;pubNum=708&amp;originatingDoc=Id4bd23249c1d11d991d0cc6b54f12d4d&amp;refType=RP&amp;fi=co_pp_sp_708_390&amp;originationContext=document&amp;vr=3.0&amp;rs=cblt1.0&amp;transitionType=DocumentItem&amp;contextData=(sc.UserEnteredCitation)#co_pp_sp_708_390" TargetMode="External"/><Relationship Id="rId84" Type="http://schemas.openxmlformats.org/officeDocument/2006/relationships/hyperlink" Target="https://1.next.westlaw.com/Link/RelatedInformation/Flag?documentGuid=Ic1e36f059c1e11d991d0cc6b54f12d4d&amp;transitionType=InlineKeyCiteFlags&amp;originationContext=docHeaderFlag&amp;Rank=0&amp;ppcid=6b5e9fd11da44195af067e96025f38b3&amp;contextData=(sc.UserEnteredCitation)" TargetMode="External"/><Relationship Id="rId138" Type="http://schemas.openxmlformats.org/officeDocument/2006/relationships/hyperlink" Target="http://www.westlaw.com/Link/Document/FullText?findType=Y&amp;serNum=1986125774&amp;pubNum=0000735&amp;originatingDoc=Id4bd23249c1d11d991d0cc6b54f12d4d&amp;refType=RP&amp;fi=co_pp_sp_735_521&amp;originationContext=document&amp;vr=3.0&amp;rs=cblt1.0&amp;transitionType=DocumentItem&amp;contextData=(sc.UserEnteredCitation)#co_pp_sp_735_521" TargetMode="External"/><Relationship Id="rId159" Type="http://schemas.openxmlformats.org/officeDocument/2006/relationships/hyperlink" Target="http://www.westlaw.com/Link/Document/FullText?findType=Y&amp;serNum=1810027224&amp;pubNum=0000521&amp;originatingDoc=Id4bd23249c1d11d991d0cc6b54f12d4d&amp;refType=RP&amp;fi=co_pp_sp_521_437&amp;originationContext=document&amp;vr=3.0&amp;rs=cblt1.0&amp;transitionType=DocumentItem&amp;contextData=(sc.UserEnteredCitation)#co_pp_sp_521_437" TargetMode="External"/><Relationship Id="rId170" Type="http://schemas.openxmlformats.org/officeDocument/2006/relationships/hyperlink" Target="https://1.next.westlaw.com/Link/RelatedInformation/Flag?documentGuid=I666bf82402e111da9439b076ef9ec4de&amp;transitionType=InlineKeyCiteFlags&amp;originationContext=docHeaderFlag&amp;Rank=0&amp;ppcid=6b5e9fd11da44195af067e96025f38b3&amp;contextData=(sc.UserEnteredCitation)" TargetMode="External"/><Relationship Id="rId107" Type="http://schemas.openxmlformats.org/officeDocument/2006/relationships/hyperlink" Target="http://www.westlaw.com/Link/Document/FullText?findType=Y&amp;serNum=1891180232&amp;pubNum=0000708&amp;originatingDoc=Id4bd23249c1d11d991d0cc6b54f12d4d&amp;refType=RP&amp;fi=co_pp_sp_708_211&amp;originationContext=document&amp;vr=3.0&amp;rs=cblt1.0&amp;transitionType=DocumentItem&amp;contextData=(sc.UserEnteredCitation)#co_pp_sp_708_211" TargetMode="External"/><Relationship Id="rId11" Type="http://schemas.openxmlformats.org/officeDocument/2006/relationships/hyperlink" Target="https://www.westlaw.com/Document/Ica567d2d569211d9bf30d7fdf51b6bd4/View/FullText.html?navigationPath=RelatedInfo%2Fv4%2Fkeycite%2Fnav%2F%3Fguid%3DIca567d2d569211d9bf30d7fdf51b6bd4%26ss%3D1988025235%26ds%3D1999252824%26origDocGuid%3DId4bd23249c1d11d991d0cc6b54f12d4d&amp;listSource=RelatedInfo&amp;list=NegativeCitingReferences&amp;rank=0&amp;ppcid=6b5e9fd11da44195af067e96025f38b3&amp;originationContext=docHeader&amp;transitionType=NegativeTreatment&amp;contextData=%28sc.UserEnteredCitation%29&amp;VR=3.0&amp;RS=cblt1.0" TargetMode="External"/><Relationship Id="rId32" Type="http://schemas.openxmlformats.org/officeDocument/2006/relationships/hyperlink" Target="http://www.westlaw.com/Link/Document/FullText?findType=Y&amp;serNum=1894139328&amp;pubNum=0000708&amp;originatingDoc=Id4bd23249c1d11d991d0cc6b54f12d4d&amp;refType=RP&amp;originationContext=document&amp;vr=3.0&amp;rs=cblt1.0&amp;transitionType=DocumentItem&amp;contextData=(sc.UserEnteredCitation)" TargetMode="External"/><Relationship Id="rId53" Type="http://schemas.openxmlformats.org/officeDocument/2006/relationships/hyperlink" Target="http://www.westlaw.com/Link/Document/FullText?findType=Y&amp;serNum=1825196959&amp;pubNum=0000780&amp;originatingDoc=Id4bd23249c1d11d991d0cc6b54f12d4d&amp;refType=RP&amp;fi=co_pp_sp_780_429&amp;originationContext=document&amp;vr=3.0&amp;rs=cblt1.0&amp;transitionType=DocumentItem&amp;contextData=(sc.UserEnteredCitation)#co_pp_sp_780_429" TargetMode="External"/><Relationship Id="rId74" Type="http://schemas.openxmlformats.org/officeDocument/2006/relationships/hyperlink" Target="http://www.westlaw.com/Link/Document/FullText?findType=Y&amp;serNum=1979133749&amp;pubNum=0000735&amp;originatingDoc=Id4bd23249c1d11d991d0cc6b54f12d4d&amp;refType=RP&amp;fi=co_pp_sp_735_216&amp;originationContext=document&amp;vr=3.0&amp;rs=cblt1.0&amp;transitionType=DocumentItem&amp;contextData=(sc.UserEnteredCitation)#co_pp_sp_735_216" TargetMode="External"/><Relationship Id="rId128" Type="http://schemas.openxmlformats.org/officeDocument/2006/relationships/hyperlink" Target="http://www.westlaw.com/Link/Document/FullText?findType=Y&amp;serNum=1892180035&amp;pubNum=708&amp;originatingDoc=Id4bd23249c1d11d991d0cc6b54f12d4d&amp;refType=RP&amp;fi=co_pp_sp_708_273&amp;originationContext=document&amp;vr=3.0&amp;rs=cblt1.0&amp;transitionType=DocumentItem&amp;contextData=(sc.UserEnteredCitation)#co_pp_sp_708_273" TargetMode="External"/><Relationship Id="rId149" Type="http://schemas.openxmlformats.org/officeDocument/2006/relationships/hyperlink" Target="http://www.westlaw.com/Link/Document/FullText?findType=Y&amp;serNum=1873139117&amp;pubNum=0000780&amp;originatingDoc=Id4bd23249c1d11d991d0cc6b54f12d4d&amp;refType=RP&amp;fi=co_pp_sp_780_65&amp;originationContext=document&amp;vr=3.0&amp;rs=cblt1.0&amp;transitionType=DocumentItem&amp;contextData=(sc.UserEnteredCitation)#co_pp_sp_780_65" TargetMode="External"/><Relationship Id="rId5" Type="http://schemas.openxmlformats.org/officeDocument/2006/relationships/footnotes" Target="footnotes.xml"/><Relationship Id="rId95" Type="http://schemas.openxmlformats.org/officeDocument/2006/relationships/hyperlink" Target="http://www.westlaw.com/Link/Document/FullText?findType=Y&amp;serNum=1926122341&amp;pubNum=0000708&amp;originatingDoc=Id4bd23249c1d11d991d0cc6b54f12d4d&amp;refType=RP&amp;fi=co_pp_sp_708_198&amp;originationContext=document&amp;vr=3.0&amp;rs=cblt1.0&amp;transitionType=DocumentItem&amp;contextData=(sc.UserEnteredCitation)#co_pp_sp_708_198" TargetMode="External"/><Relationship Id="rId160" Type="http://schemas.openxmlformats.org/officeDocument/2006/relationships/hyperlink" Target="http://www.westlaw.com/Link/Document/FullText?findType=Y&amp;serNum=1852001031&amp;pubNum=0000273&amp;originatingDoc=Id4bd23249c1d11d991d0cc6b54f12d4d&amp;refType=RP&amp;fi=co_pp_sp_273_185&amp;originationContext=document&amp;vr=3.0&amp;rs=cblt1.0&amp;transitionType=DocumentItem&amp;contextData=(sc.UserEnteredCitation)#co_pp_sp_273_185" TargetMode="External"/><Relationship Id="rId22" Type="http://schemas.openxmlformats.org/officeDocument/2006/relationships/hyperlink" Target="https://1.next.westlaw.com/Link/RelatedInformation/Flag?documentGuid=I192db1b79cbc11d993e6d35cc61aab4a&amp;transitionType=InlineKeyCiteFlags&amp;originationContext=docHeaderFlag&amp;Rank=0&amp;ppcid=6b5e9fd11da44195af067e96025f38b3&amp;contextData=(sc.UserEnteredCitation)" TargetMode="External"/><Relationship Id="rId43" Type="http://schemas.openxmlformats.org/officeDocument/2006/relationships/hyperlink" Target="http://www.westlaw.com/Link/Document/FullText?findType=Y&amp;serNum=1876153328&amp;pubNum=780&amp;originatingDoc=Id4bd23249c1d11d991d0cc6b54f12d4d&amp;refType=RP&amp;fi=co_pp_sp_780_395&amp;originationContext=document&amp;vr=3.0&amp;rs=cblt1.0&amp;transitionType=DocumentItem&amp;contextData=(sc.UserEnteredCitation)#co_pp_sp_780_395" TargetMode="External"/><Relationship Id="rId64" Type="http://schemas.openxmlformats.org/officeDocument/2006/relationships/hyperlink" Target="http://www.westlaw.com/Link/Document/FullText?findType=Y&amp;serNum=1933108871&amp;pubNum=0000734&amp;originatingDoc=Id4bd23249c1d11d991d0cc6b54f12d4d&amp;refType=RP&amp;originationContext=document&amp;vr=3.0&amp;rs=cblt1.0&amp;transitionType=DocumentItem&amp;contextData=(sc.UserEnteredCitation)" TargetMode="External"/><Relationship Id="rId118" Type="http://schemas.openxmlformats.org/officeDocument/2006/relationships/hyperlink" Target="https://1.next.westlaw.com/Link/RelatedInformation/Flag?documentGuid=Ic83b55ba9be811d991d0cc6b54f12d4d&amp;transitionType=InlineKeyCiteFlags&amp;originationContext=docHeaderFlag&amp;Rank=0&amp;ppcid=6b5e9fd11da44195af067e96025f38b3&amp;contextData=(sc.UserEnteredCitation)" TargetMode="External"/><Relationship Id="rId139" Type="http://schemas.openxmlformats.org/officeDocument/2006/relationships/hyperlink" Target="https://1.next.westlaw.com/Link/RelatedInformation/Flag?documentGuid=Icdfeb2f19cc211d993e6d35cc61aab4a&amp;transitionType=InlineKeyCiteFlags&amp;originationContext=docHeaderFlag&amp;Rank=0&amp;ppcid=6b5e9fd11da44195af067e96025f38b3&amp;contextData=(sc.UserEnteredCitation)" TargetMode="External"/><Relationship Id="rId85" Type="http://schemas.openxmlformats.org/officeDocument/2006/relationships/hyperlink" Target="http://www.westlaw.com/Link/Document/FullText?findType=Y&amp;serNum=1987070824&amp;pubNum=0000708&amp;originatingDoc=Id4bd23249c1d11d991d0cc6b54f12d4d&amp;refType=RP&amp;originationContext=document&amp;vr=3.0&amp;rs=cblt1.0&amp;transitionType=DocumentItem&amp;contextData=(sc.UserEnteredCitation)" TargetMode="External"/><Relationship Id="rId150" Type="http://schemas.openxmlformats.org/officeDocument/2006/relationships/hyperlink" Target="https://1.next.westlaw.com/Link/RelatedInformation/Flag?documentGuid=Ie95cdb83b5c211d9bc61beebb95be672&amp;transitionType=InlineKeyCiteFlags&amp;originationContext=docHeaderFlag&amp;Rank=0&amp;ppcid=6b5e9fd11da44195af067e96025f38b3&amp;contextData=(sc.UserEnteredCitation)" TargetMode="External"/><Relationship Id="rId171" Type="http://schemas.openxmlformats.org/officeDocument/2006/relationships/hyperlink" Target="http://www.westlaw.com/Link/Document/FullText?findType=Y&amp;serNum=1982140115&amp;pubNum=0000711&amp;originatingDoc=Id4bd23249c1d11d991d0cc6b54f12d4d&amp;refType=RP&amp;originationContext=document&amp;vr=3.0&amp;rs=cblt1.0&amp;transitionType=DocumentItem&amp;contextData=(sc.UserEnteredCitation)" TargetMode="External"/><Relationship Id="rId12" Type="http://schemas.openxmlformats.org/officeDocument/2006/relationships/hyperlink" Target="http://www.westlaw.com/Link/Document/FullText?findType=Y&amp;serNum=1988067171&amp;pubNum=708&amp;originatingDoc=Id4bd23249c1d11d991d0cc6b54f12d4d&amp;refType=RP&amp;originationContext=document&amp;vr=3.0&amp;rs=cblt1.0&amp;transitionType=DocumentItem&amp;contextData=(sc.UserEnteredCitation)" TargetMode="External"/><Relationship Id="rId33" Type="http://schemas.openxmlformats.org/officeDocument/2006/relationships/hyperlink" Target="http://www.westlaw.com/Link/Document/FullText?findType=Y&amp;serNum=1894139328&amp;pubNum=0000708&amp;originatingDoc=Id4bd23249c1d11d991d0cc6b54f12d4d&amp;refType=RP&amp;originationContext=document&amp;vr=3.0&amp;rs=cblt1.0&amp;transitionType=DocumentItem&amp;contextData=(sc.UserEnteredCitation)" TargetMode="External"/><Relationship Id="rId108" Type="http://schemas.openxmlformats.org/officeDocument/2006/relationships/hyperlink" Target="http://www.westlaw.com/Link/Document/FullText?findType=Y&amp;serNum=1892180249&amp;pubNum=0000708&amp;originatingDoc=Id4bd23249c1d11d991d0cc6b54f12d4d&amp;refType=RP&amp;fi=co_pp_sp_708_112&amp;originationContext=document&amp;vr=3.0&amp;rs=cblt1.0&amp;transitionType=DocumentItem&amp;contextData=(sc.UserEnteredCitation)#co_pp_sp_708_112" TargetMode="External"/><Relationship Id="rId129" Type="http://schemas.openxmlformats.org/officeDocument/2006/relationships/hyperlink" Target="http://www.westlaw.com/Link/Document/FullText?findType=L&amp;pubNum=1000933&amp;cite=MSSTS49-27-1&amp;originatingDoc=Id4bd23249c1d11d991d0cc6b54f12d4d&amp;refType=LQ&amp;originationContext=document&amp;vr=3.0&amp;rs=cblt1.0&amp;transitionType=DocumentItem&amp;contextData=(sc.UserEnteredCitation)" TargetMode="External"/><Relationship Id="rId54" Type="http://schemas.openxmlformats.org/officeDocument/2006/relationships/hyperlink" Target="http://www.westlaw.com/Link/Document/FullText?findType=Y&amp;serNum=1876155604&amp;pubNum=780&amp;originatingDoc=Id4bd23249c1d11d991d0cc6b54f12d4d&amp;refType=RP&amp;fi=co_pp_sp_780_338&amp;originationContext=document&amp;vr=3.0&amp;rs=cblt1.0&amp;transitionType=DocumentItem&amp;contextData=(sc.UserEnteredCitation)#co_pp_sp_780_338" TargetMode="External"/><Relationship Id="rId75" Type="http://schemas.openxmlformats.org/officeDocument/2006/relationships/hyperlink" Target="http://www.westlaw.com/Link/Document/FullText?findType=Y&amp;serNum=1902011874&amp;pubNum=0000734&amp;originatingDoc=Id4bd23249c1d11d991d0cc6b54f12d4d&amp;refType=RP&amp;originationContext=document&amp;vr=3.0&amp;rs=cblt1.0&amp;transitionType=DocumentItem&amp;contextData=(sc.UserEnteredCitation)" TargetMode="External"/><Relationship Id="rId96" Type="http://schemas.openxmlformats.org/officeDocument/2006/relationships/hyperlink" Target="https://1.next.westlaw.com/Link/RelatedInformation/Flag?documentGuid=If2fedf679cba11d9a707f4371c9c34f0&amp;transitionType=InlineKeyCiteFlags&amp;originationContext=docHeaderFlag&amp;Rank=0&amp;ppcid=6b5e9fd11da44195af067e96025f38b3&amp;contextData=(sc.UserEnteredCitation)" TargetMode="External"/><Relationship Id="rId140" Type="http://schemas.openxmlformats.org/officeDocument/2006/relationships/hyperlink" Target="http://www.westlaw.com/Link/Document/FullText?findType=Y&amp;serNum=1906101604&amp;pubNum=708&amp;originatingDoc=Id4bd23249c1d11d991d0cc6b54f12d4d&amp;refType=RP&amp;fi=co_pp_sp_708_287&amp;originationContext=document&amp;vr=3.0&amp;rs=cblt1.0&amp;transitionType=DocumentItem&amp;contextData=(sc.UserEnteredCitation)#co_pp_sp_708_287" TargetMode="External"/><Relationship Id="rId161" Type="http://schemas.openxmlformats.org/officeDocument/2006/relationships/hyperlink" Target="http://www.westlaw.com/Link/Document/FullText?findType=Y&amp;serNum=1850001093&amp;pubNum=0000273&amp;originatingDoc=Id4bd23249c1d11d991d0cc6b54f12d4d&amp;refType=RP&amp;fi=co_pp_sp_273_227&amp;originationContext=document&amp;vr=3.0&amp;rs=cblt1.0&amp;transitionType=DocumentItem&amp;contextData=(sc.UserEnteredCitation)#co_pp_sp_273_227" TargetMode="External"/><Relationship Id="rId6" Type="http://schemas.openxmlformats.org/officeDocument/2006/relationships/endnotes" Target="endnotes.xml"/><Relationship Id="rId23" Type="http://schemas.openxmlformats.org/officeDocument/2006/relationships/hyperlink" Target="http://www.westlaw.com/Link/Document/FullText?findType=Y&amp;serNum=1892180035&amp;pubNum=0000708&amp;originatingDoc=Id4bd23249c1d11d991d0cc6b54f12d4d&amp;refType=RP&amp;originationContext=document&amp;vr=3.0&amp;rs=cblt1.0&amp;transitionType=DocumentItem&amp;contextData=(sc.UserEnteredCitation)" TargetMode="External"/><Relationship Id="rId28" Type="http://schemas.openxmlformats.org/officeDocument/2006/relationships/hyperlink" Target="http://www.westlaw.com/Link/Document/FullText?findType=Y&amp;serNum=1876155604&amp;pubNum=780&amp;originatingDoc=Id4bd23249c1d11d991d0cc6b54f12d4d&amp;refType=RP&amp;originationContext=document&amp;vr=3.0&amp;rs=cblt1.0&amp;transitionType=DocumentItem&amp;contextData=(sc.UserEnteredCitation)" TargetMode="External"/><Relationship Id="rId49" Type="http://schemas.openxmlformats.org/officeDocument/2006/relationships/hyperlink" Target="http://www.westlaw.com/Link/Document/FullText?findType=Y&amp;serNum=1842194146&amp;pubNum=0000780&amp;originatingDoc=Id4bd23249c1d11d991d0cc6b54f12d4d&amp;refType=RP&amp;fi=co_pp_sp_780_413&amp;originationContext=document&amp;vr=3.0&amp;rs=cblt1.0&amp;transitionType=DocumentItem&amp;contextData=(sc.UserEnteredCitation)#co_pp_sp_780_413" TargetMode="External"/><Relationship Id="rId114" Type="http://schemas.openxmlformats.org/officeDocument/2006/relationships/hyperlink" Target="https://1.next.westlaw.com/Link/RelatedInformation/Flag?documentGuid=Ied4ee1169cba11d991d0cc6b54f12d4d&amp;transitionType=InlineKeyCiteFlags&amp;originationContext=docHeaderFlag&amp;Rank=0&amp;ppcid=6b5e9fd11da44195af067e96025f38b3&amp;contextData=(sc.UserEnteredCitation)" TargetMode="External"/><Relationship Id="rId119" Type="http://schemas.openxmlformats.org/officeDocument/2006/relationships/hyperlink" Target="http://www.westlaw.com/Link/Document/FullText?findType=Y&amp;serNum=1973137120&amp;pubNum=0000708&amp;originatingDoc=Id4bd23249c1d11d991d0cc6b54f12d4d&amp;refType=RP&amp;fi=co_pp_sp_708_525&amp;originationContext=document&amp;vr=3.0&amp;rs=cblt1.0&amp;transitionType=DocumentItem&amp;contextData=(sc.UserEnteredCitation)#co_pp_sp_708_525" TargetMode="External"/><Relationship Id="rId44" Type="http://schemas.openxmlformats.org/officeDocument/2006/relationships/hyperlink" Target="#co_anchor_F11988025235_1" TargetMode="External"/><Relationship Id="rId60" Type="http://schemas.openxmlformats.org/officeDocument/2006/relationships/hyperlink" Target="http://www.westlaw.com/Link/Document/FullText?findType=Y&amp;serNum=1979135196&amp;pubNum=0000708&amp;originatingDoc=Id4bd23249c1d11d991d0cc6b54f12d4d&amp;refType=RP&amp;fi=co_pp_sp_708_394&amp;originationContext=document&amp;vr=3.0&amp;rs=cblt1.0&amp;transitionType=DocumentItem&amp;contextData=(sc.UserEnteredCitation)#co_pp_sp_708_394" TargetMode="External"/><Relationship Id="rId65" Type="http://schemas.openxmlformats.org/officeDocument/2006/relationships/hyperlink" Target="http://www.westlaw.com/Link/Document/FullText?findType=Y&amp;serNum=1986125774&amp;pubNum=735&amp;originatingDoc=Id4bd23249c1d11d991d0cc6b54f12d4d&amp;refType=RP&amp;fi=co_pp_sp_735_516&amp;originationContext=document&amp;vr=3.0&amp;rs=cblt1.0&amp;transitionType=DocumentItem&amp;contextData=(sc.UserEnteredCitation)#co_pp_sp_735_516" TargetMode="External"/><Relationship Id="rId81" Type="http://schemas.openxmlformats.org/officeDocument/2006/relationships/hyperlink" Target="http://www.westlaw.com/Link/Document/FullText?findType=Y&amp;serNum=1935123857&amp;pubNum=0000708&amp;originatingDoc=Id4bd23249c1d11d991d0cc6b54f12d4d&amp;refType=RP&amp;fi=co_pp_sp_708_29&amp;originationContext=document&amp;vr=3.0&amp;rs=cblt1.0&amp;transitionType=DocumentItem&amp;contextData=(sc.UserEnteredCitation)#co_pp_sp_708_29" TargetMode="External"/><Relationship Id="rId86" Type="http://schemas.openxmlformats.org/officeDocument/2006/relationships/hyperlink" Target="https://1.next.westlaw.com/Link/RelatedInformation/Flag?documentGuid=Ic1dbcde59c1e11d991d0cc6b54f12d4d&amp;transitionType=InlineKeyCiteFlags&amp;originationContext=docHeaderFlag&amp;Rank=0&amp;ppcid=6b5e9fd11da44195af067e96025f38b3&amp;contextData=(sc.UserEnteredCitation)" TargetMode="External"/><Relationship Id="rId130" Type="http://schemas.openxmlformats.org/officeDocument/2006/relationships/hyperlink" Target="http://www.westlaw.com/Link/Document/FullText?findType=L&amp;pubNum=1000933&amp;cite=MSSTS49-27-69&amp;originatingDoc=Id4bd23249c1d11d991d0cc6b54f12d4d&amp;refType=LQ&amp;originationContext=document&amp;vr=3.0&amp;rs=cblt1.0&amp;transitionType=DocumentItem&amp;contextData=(sc.UserEnteredCitation)" TargetMode="External"/><Relationship Id="rId135" Type="http://schemas.openxmlformats.org/officeDocument/2006/relationships/hyperlink" Target="http://www.westlaw.com/Link/Document/FullText?findType=Y&amp;serNum=1892180249&amp;pubNum=708&amp;originatingDoc=Id4bd23249c1d11d991d0cc6b54f12d4d&amp;refType=RP&amp;fi=co_pp_sp_708_117&amp;originationContext=document&amp;vr=3.0&amp;rs=cblt1.0&amp;transitionType=DocumentItem&amp;contextData=(sc.UserEnteredCitation)#co_pp_sp_708_117" TargetMode="External"/><Relationship Id="rId151" Type="http://schemas.openxmlformats.org/officeDocument/2006/relationships/hyperlink" Target="http://www.westlaw.com/Link/Document/FullText?findType=Y&amp;serNum=1850303720&amp;pubNum=0000470&amp;originatingDoc=Id4bd23249c1d11d991d0cc6b54f12d4d&amp;refType=RP&amp;originationContext=document&amp;vr=3.0&amp;rs=cblt1.0&amp;transitionType=DocumentItem&amp;contextData=(sc.UserEnteredCitation)" TargetMode="External"/><Relationship Id="rId156" Type="http://schemas.openxmlformats.org/officeDocument/2006/relationships/hyperlink" Target="http://www.westlaw.com/Link/Document/FullText?findType=Y&amp;serNum=1839008198&amp;pubNum=0000521&amp;originatingDoc=Id4bd23249c1d11d991d0cc6b54f12d4d&amp;refType=RP&amp;fi=co_pp_sp_521_347&amp;originationContext=document&amp;vr=3.0&amp;rs=cblt1.0&amp;transitionType=DocumentItem&amp;contextData=(sc.UserEnteredCitation)#co_pp_sp_521_347" TargetMode="External"/><Relationship Id="rId177" Type="http://schemas.openxmlformats.org/officeDocument/2006/relationships/fontTable" Target="fontTable.xml"/><Relationship Id="rId172" Type="http://schemas.openxmlformats.org/officeDocument/2006/relationships/hyperlink" Target="http://www.westlaw.com/Link/Document/FullText?findType=Y&amp;serNum=1869013288&amp;pubNum=0000651&amp;originatingDoc=Id4bd23249c1d11d991d0cc6b54f12d4d&amp;refType=RP&amp;fi=co_pp_sp_651_30&amp;originationContext=document&amp;vr=3.0&amp;rs=cblt1.0&amp;transitionType=DocumentItem&amp;contextData=(sc.UserEnteredCitation)#co_pp_sp_651_30" TargetMode="External"/><Relationship Id="rId13" Type="http://schemas.openxmlformats.org/officeDocument/2006/relationships/hyperlink" Target="https://1.next.westlaw.com/Link/RelatedInformation/Flag?documentGuid=Ia810cec20eba11d998cacb08b39c0d39&amp;transitionType=InlineKeyCiteFlags&amp;originationContext=docHeaderFlag&amp;Rank=0&amp;ppcid=6b5e9fd11da44195af067e96025f38b3&amp;contextData=(sc.UserEnteredCitation)" TargetMode="External"/><Relationship Id="rId18" Type="http://schemas.openxmlformats.org/officeDocument/2006/relationships/hyperlink" Target="http://www.westlaw.com/Browse/Home/KeyNumber/405/View.html?docGuid=Id4bd23249c1d11d991d0cc6b54f12d4d&amp;originationContext=document&amp;vr=3.0&amp;rs=cblt1.0&amp;transitionType=DocumentItem&amp;contextData=(sc.UserEnteredCitation)" TargetMode="External"/><Relationship Id="rId39" Type="http://schemas.openxmlformats.org/officeDocument/2006/relationships/hyperlink" Target="https://1.next.westlaw.com/Link/RelatedInformation/Flag?documentGuid=I0e639b109cb611d9bdd1cfdd544ca3a4&amp;transitionType=InlineKeyCiteFlags&amp;originationContext=docHeaderFlag&amp;Rank=0&amp;ppcid=6b5e9fd11da44195af067e96025f38b3&amp;contextData=(sc.UserEnteredCitation)" TargetMode="External"/><Relationship Id="rId109" Type="http://schemas.openxmlformats.org/officeDocument/2006/relationships/hyperlink" Target="http://www.westlaw.com/Link/Document/FullText?findType=Y&amp;serNum=1800103645&amp;pubNum=0000470&amp;originatingDoc=Id4bd23249c1d11d991d0cc6b54f12d4d&amp;refType=RP&amp;originationContext=document&amp;vr=3.0&amp;rs=cblt1.0&amp;transitionType=DocumentItem&amp;contextData=(sc.UserEnteredCitation)" TargetMode="External"/><Relationship Id="rId34" Type="http://schemas.openxmlformats.org/officeDocument/2006/relationships/hyperlink" Target="http://www.westlaw.com/Link/Document/FullText?findType=Y&amp;serNum=1894139328&amp;pubNum=708&amp;originatingDoc=Id4bd23249c1d11d991d0cc6b54f12d4d&amp;refType=RP&amp;fi=co_pp_sp_708_569&amp;originationContext=document&amp;vr=3.0&amp;rs=cblt1.0&amp;transitionType=DocumentItem&amp;contextData=(sc.UserEnteredCitation)#co_pp_sp_708_569" TargetMode="External"/><Relationship Id="rId50" Type="http://schemas.openxmlformats.org/officeDocument/2006/relationships/hyperlink" Target="http://www.westlaw.com/Link/Document/FullText?findType=Y&amp;serNum=1894139328&amp;pubNum=708&amp;originatingDoc=Id4bd23249c1d11d991d0cc6b54f12d4d&amp;refType=RP&amp;fi=co_pp_sp_708_569&amp;originationContext=document&amp;vr=3.0&amp;rs=cblt1.0&amp;transitionType=DocumentItem&amp;contextData=(sc.UserEnteredCitation)#co_pp_sp_708_569" TargetMode="External"/><Relationship Id="rId55" Type="http://schemas.openxmlformats.org/officeDocument/2006/relationships/hyperlink" Target="http://www.westlaw.com/Link/Document/FullText?findType=Y&amp;serNum=1892180249&amp;pubNum=708&amp;originatingDoc=Id4bd23249c1d11d991d0cc6b54f12d4d&amp;refType=RP&amp;fi=co_pp_sp_708_111&amp;originationContext=document&amp;vr=3.0&amp;rs=cblt1.0&amp;transitionType=DocumentItem&amp;contextData=(sc.UserEnteredCitation)#co_pp_sp_708_111" TargetMode="External"/><Relationship Id="rId76" Type="http://schemas.openxmlformats.org/officeDocument/2006/relationships/hyperlink" Target="https://1.next.westlaw.com/Link/RelatedInformation/Flag?documentGuid=Ic83bcae49be811d991d0cc6b54f12d4d&amp;transitionType=InlineKeyCiteFlags&amp;originationContext=docHeaderFlag&amp;Rank=0&amp;ppcid=6b5e9fd11da44195af067e96025f38b3&amp;contextData=(sc.UserEnteredCitation)" TargetMode="External"/><Relationship Id="rId97" Type="http://schemas.openxmlformats.org/officeDocument/2006/relationships/hyperlink" Target="http://www.westlaw.com/Link/Document/FullText?findType=Y&amp;serNum=1922117926&amp;pubNum=0000708&amp;originatingDoc=Id4bd23249c1d11d991d0cc6b54f12d4d&amp;refType=RP&amp;fi=co_pp_sp_708_63&amp;originationContext=document&amp;vr=3.0&amp;rs=cblt1.0&amp;transitionType=DocumentItem&amp;contextData=(sc.UserEnteredCitation)#co_pp_sp_708_63" TargetMode="External"/><Relationship Id="rId104" Type="http://schemas.openxmlformats.org/officeDocument/2006/relationships/hyperlink" Target="http://www.westlaw.com/Link/Document/FullText?findType=Y&amp;cite=107ENGREP1183&amp;originatingDoc=Id4bd23249c1d11d991d0cc6b54f12d4d&amp;refType=IC&amp;originationContext=document&amp;vr=3.0&amp;rs=cblt1.0&amp;transitionType=DocumentItem&amp;contextData=(sc.UserEnteredCitation)" TargetMode="External"/><Relationship Id="rId120" Type="http://schemas.openxmlformats.org/officeDocument/2006/relationships/hyperlink" Target="http://www.westlaw.com/Link/Document/FullText?findType=L&amp;pubNum=1000546&amp;cite=43USCAS1301&amp;originatingDoc=Id4bd23249c1d11d991d0cc6b54f12d4d&amp;refType=RB&amp;originationContext=document&amp;vr=3.0&amp;rs=cblt1.0&amp;transitionType=DocumentItem&amp;contextData=(sc.UserEnteredCitation)#co_pp_d86d0000be040" TargetMode="External"/><Relationship Id="rId125" Type="http://schemas.openxmlformats.org/officeDocument/2006/relationships/hyperlink" Target="http://www.westlaw.com/Link/Document/FullText?findType=Y&amp;serNum=1892180035&amp;pubNum=0000708&amp;originatingDoc=Id4bd23249c1d11d991d0cc6b54f12d4d&amp;refType=RP&amp;fi=co_pp_sp_708_264&amp;originationContext=document&amp;vr=3.0&amp;rs=cblt1.0&amp;transitionType=DocumentItem&amp;contextData=(sc.UserEnteredCitation)#co_pp_sp_708_264" TargetMode="External"/><Relationship Id="rId141" Type="http://schemas.openxmlformats.org/officeDocument/2006/relationships/hyperlink" Target="http://www.westlaw.com/Link/Document/FullText?findType=Y&amp;serNum=1986125774&amp;pubNum=735&amp;originatingDoc=Id4bd23249c1d11d991d0cc6b54f12d4d&amp;refType=RP&amp;fi=co_pp_sp_735_520&amp;originationContext=document&amp;vr=3.0&amp;rs=cblt1.0&amp;transitionType=DocumentItem&amp;contextData=(sc.UserEnteredCitation)#co_pp_sp_735_520" TargetMode="External"/><Relationship Id="rId146" Type="http://schemas.openxmlformats.org/officeDocument/2006/relationships/hyperlink" Target="http://www.westlaw.com/Link/Document/FullText?findType=Y&amp;serNum=1891180153&amp;pubNum=0000708&amp;originatingDoc=Id4bd23249c1d11d991d0cc6b54f12d4d&amp;refType=RP&amp;fi=co_pp_sp_708_811&amp;originationContext=document&amp;vr=3.0&amp;rs=cblt1.0&amp;transitionType=DocumentItem&amp;contextData=(sc.UserEnteredCitation)#co_pp_sp_708_811" TargetMode="External"/><Relationship Id="rId167" Type="http://schemas.openxmlformats.org/officeDocument/2006/relationships/hyperlink" Target="http://www.westlaw.com/Link/Document/FullText?findType=Y&amp;serNum=1894180117&amp;pubNum=708&amp;originatingDoc=Id4bd23249c1d11d991d0cc6b54f12d4d&amp;refType=RP&amp;fi=co_pp_sp_708_821&amp;originationContext=document&amp;vr=3.0&amp;rs=cblt1.0&amp;transitionType=DocumentItem&amp;contextData=(sc.UserEnteredCitation)#co_pp_sp_708_821" TargetMode="External"/><Relationship Id="rId7" Type="http://schemas.openxmlformats.org/officeDocument/2006/relationships/header" Target="header1.xml"/><Relationship Id="rId71" Type="http://schemas.openxmlformats.org/officeDocument/2006/relationships/hyperlink" Target="http://www.westlaw.com/Link/Document/FullText?findType=Y&amp;serNum=1986125774&amp;pubNum=735&amp;originatingDoc=Id4bd23249c1d11d991d0cc6b54f12d4d&amp;refType=RP&amp;fi=co_pp_sp_735_521&amp;originationContext=document&amp;vr=3.0&amp;rs=cblt1.0&amp;transitionType=DocumentItem&amp;contextData=(sc.UserEnteredCitation)#co_pp_sp_735_521" TargetMode="External"/><Relationship Id="rId92" Type="http://schemas.openxmlformats.org/officeDocument/2006/relationships/hyperlink" Target="https://1.next.westlaw.com/Link/RelatedInformation/Flag?documentGuid=I090923e89cc311d991d0cc6b54f12d4d&amp;transitionType=InlineKeyCiteFlags&amp;originationContext=docHeaderFlag&amp;Rank=0&amp;ppcid=6b5e9fd11da44195af067e96025f38b3&amp;contextData=(sc.UserEnteredCitation)" TargetMode="External"/><Relationship Id="rId162" Type="http://schemas.openxmlformats.org/officeDocument/2006/relationships/hyperlink" Target="http://www.westlaw.com/Link/Document/FullText?findType=Y&amp;serNum=1852001031&amp;pubNum=273&amp;originatingDoc=Id4bd23249c1d11d991d0cc6b54f12d4d&amp;refType=RP&amp;fi=co_pp_sp_273_185&amp;originationContext=document&amp;vr=3.0&amp;rs=cblt1.0&amp;transitionType=DocumentItem&amp;contextData=(sc.UserEnteredCitation)#co_pp_sp_273_185" TargetMode="External"/><Relationship Id="rId2" Type="http://schemas.openxmlformats.org/officeDocument/2006/relationships/styles" Target="styles.xml"/><Relationship Id="rId29" Type="http://schemas.openxmlformats.org/officeDocument/2006/relationships/hyperlink" Target="http://www.westlaw.com/Link/Document/FullText?findType=Y&amp;serNum=1986125774&amp;pubNum=0000735&amp;originatingDoc=Id4bd23249c1d11d991d0cc6b54f12d4d&amp;refType=RP&amp;originationContext=document&amp;vr=3.0&amp;rs=cblt1.0&amp;transitionType=DocumentItem&amp;contextData=(sc.UserEnteredCitation)" TargetMode="External"/><Relationship Id="rId24" Type="http://schemas.openxmlformats.org/officeDocument/2006/relationships/hyperlink" Target="https://1.next.westlaw.com/Link/RelatedInformation/Flag?documentGuid=I3ed3b04fb5bc11d993e6d35cc61aab4a&amp;transitionType=InlineKeyCiteFlags&amp;originationContext=docHeaderFlag&amp;Rank=0&amp;ppcid=6b5e9fd11da44195af067e96025f38b3&amp;contextData=(sc.UserEnteredCitation)" TargetMode="External"/><Relationship Id="rId40" Type="http://schemas.openxmlformats.org/officeDocument/2006/relationships/hyperlink" Target="http://www.westlaw.com/Link/Document/FullText?findType=Y&amp;serNum=1891180153&amp;pubNum=0000708&amp;originatingDoc=Id4bd23249c1d11d991d0cc6b54f12d4d&amp;refType=RP&amp;fi=co_pp_sp_708_811&amp;originationContext=document&amp;vr=3.0&amp;rs=cblt1.0&amp;transitionType=DocumentItem&amp;contextData=(sc.UserEnteredCitation)#co_pp_sp_708_811" TargetMode="External"/><Relationship Id="rId45" Type="http://schemas.openxmlformats.org/officeDocument/2006/relationships/hyperlink" Target="http://www.westlaw.com/Link/Document/FullText?findType=Y&amp;serNum=1800103645&amp;pubNum=0000470&amp;originatingDoc=Id4bd23249c1d11d991d0cc6b54f12d4d&amp;refType=RP&amp;originationContext=document&amp;vr=3.0&amp;rs=cblt1.0&amp;transitionType=DocumentItem&amp;contextData=(sc.UserEnteredCitation)" TargetMode="External"/><Relationship Id="rId66" Type="http://schemas.openxmlformats.org/officeDocument/2006/relationships/hyperlink" Target="https://1.next.westlaw.com/Link/RelatedInformation/Flag?documentGuid=I1f5d51b10eb111d998cacb08b39c0d39&amp;transitionType=InlineKeyCiteFlags&amp;originationContext=docHeaderFlag&amp;Rank=0&amp;ppcid=6b5e9fd11da44195af067e96025f38b3&amp;contextData=(sc.UserEnteredCitation)" TargetMode="External"/><Relationship Id="rId87" Type="http://schemas.openxmlformats.org/officeDocument/2006/relationships/hyperlink" Target="http://www.westlaw.com/Link/Document/FullText?findType=Y&amp;serNum=1981112836&amp;pubNum=0000708&amp;originatingDoc=Id4bd23249c1d11d991d0cc6b54f12d4d&amp;refType=RP&amp;fi=co_pp_sp_708_1251&amp;originationContext=document&amp;vr=3.0&amp;rs=cblt1.0&amp;transitionType=DocumentItem&amp;contextData=(sc.UserEnteredCitation)#co_pp_sp_708_1251" TargetMode="External"/><Relationship Id="rId110" Type="http://schemas.openxmlformats.org/officeDocument/2006/relationships/hyperlink" Target="https://1.next.westlaw.com/Link/RelatedInformation/Flag?documentGuid=Ib4731cacb5f811d9bc61beebb95be672&amp;transitionType=InlineKeyCiteFlags&amp;originationContext=docHeaderFlag&amp;Rank=0&amp;ppcid=6b5e9fd11da44195af067e96025f38b3&amp;contextData=(sc.UserEnteredCitation)" TargetMode="External"/><Relationship Id="rId115" Type="http://schemas.openxmlformats.org/officeDocument/2006/relationships/hyperlink" Target="http://www.westlaw.com/Link/Document/FullText?findType=Y&amp;serNum=1909101003&amp;pubNum=0000708&amp;originatingDoc=Id4bd23249c1d11d991d0cc6b54f12d4d&amp;refType=RP&amp;fi=co_pp_sp_708_31&amp;originationContext=document&amp;vr=3.0&amp;rs=cblt1.0&amp;transitionType=DocumentItem&amp;contextData=(sc.UserEnteredCitation)#co_pp_sp_708_31" TargetMode="External"/><Relationship Id="rId131" Type="http://schemas.openxmlformats.org/officeDocument/2006/relationships/hyperlink" Target="https://1.next.westlaw.com/Link/RelatedInformation/Flag?documentGuid=N0122EBF050A211E88B01E90687CE0925&amp;transitionType=InlineKeyCiteFlags&amp;originationContext=docHeaderFlag&amp;Rank=0&amp;ppcid=6b5e9fd11da44195af067e96025f38b3&amp;contextData=(sc.UserEnteredCitation)" TargetMode="External"/><Relationship Id="rId136" Type="http://schemas.openxmlformats.org/officeDocument/2006/relationships/hyperlink" Target="http://www.westlaw.com/Link/Document/FullText?findType=Y&amp;serNum=1986127279&amp;pubNum=0000735&amp;originatingDoc=Id4bd23249c1d11d991d0cc6b54f12d4d&amp;refType=RP&amp;fi=co_pp_sp_735_342&amp;originationContext=document&amp;vr=3.0&amp;rs=cblt1.0&amp;transitionType=DocumentItem&amp;contextData=(sc.UserEnteredCitation)#co_pp_sp_735_342" TargetMode="External"/><Relationship Id="rId157" Type="http://schemas.openxmlformats.org/officeDocument/2006/relationships/hyperlink" Target="http://www.westlaw.com/Link/Document/FullText?findType=Y&amp;serNum=1822002832&amp;pubNum=0000521&amp;originatingDoc=Id4bd23249c1d11d991d0cc6b54f12d4d&amp;refType=RP&amp;fi=co_pp_sp_521_185&amp;originationContext=document&amp;vr=3.0&amp;rs=cblt1.0&amp;transitionType=DocumentItem&amp;contextData=(sc.UserEnteredCitation)#co_pp_sp_521_185" TargetMode="External"/><Relationship Id="rId178" Type="http://schemas.openxmlformats.org/officeDocument/2006/relationships/theme" Target="theme/theme1.xml"/><Relationship Id="rId61" Type="http://schemas.openxmlformats.org/officeDocument/2006/relationships/hyperlink" Target="http://www.westlaw.com/Link/Document/FullText?findType=Y&amp;serNum=1867008538&amp;pubNum=0000586&amp;originatingDoc=Id4bd23249c1d11d991d0cc6b54f12d4d&amp;refType=RP&amp;fi=co_pp_sp_586_379&amp;originationContext=document&amp;vr=3.0&amp;rs=cblt1.0&amp;transitionType=DocumentItem&amp;contextData=(sc.UserEnteredCitation)#co_pp_sp_586_379" TargetMode="External"/><Relationship Id="rId82" Type="http://schemas.openxmlformats.org/officeDocument/2006/relationships/hyperlink" Target="http://www.westlaw.com/Link/Document/FullText?findType=Y&amp;serNum=1894139328&amp;pubNum=0000708&amp;originatingDoc=Id4bd23249c1d11d991d0cc6b54f12d4d&amp;refType=RP&amp;originationContext=document&amp;vr=3.0&amp;rs=cblt1.0&amp;transitionType=DocumentItem&amp;contextData=(sc.UserEnteredCitation)" TargetMode="External"/><Relationship Id="rId152" Type="http://schemas.openxmlformats.org/officeDocument/2006/relationships/hyperlink" Target="https://1.next.westlaw.com/Link/RelatedInformation/Flag?documentGuid=I6c54cbfbfaed11d9bf60c1d57ebc853e&amp;transitionType=InlineKeyCiteFlags&amp;originationContext=docHeaderFlag&amp;Rank=0&amp;ppcid=6b5e9fd11da44195af067e96025f38b3&amp;contextData=(sc.UserEnteredCitation)" TargetMode="External"/><Relationship Id="rId173" Type="http://schemas.openxmlformats.org/officeDocument/2006/relationships/hyperlink" Target="https://1.next.westlaw.com/Link/RelatedInformation/Flag?documentGuid=I88f994f233b711d986b0aa9c82c164c0&amp;transitionType=InlineKeyCiteFlags&amp;originationContext=docHeaderFlag&amp;Rank=0&amp;ppcid=6b5e9fd11da44195af067e96025f38b3&amp;contextData=(sc.UserEnteredCitation)" TargetMode="External"/><Relationship Id="rId19" Type="http://schemas.openxmlformats.org/officeDocument/2006/relationships/hyperlink" Target="http://www.westlaw.com/Browse/Home/KeyNumber/405k2651/View.html?docGuid=Id4bd23249c1d11d991d0cc6b54f12d4d&amp;originationContext=document&amp;vr=3.0&amp;rs=cblt1.0&amp;transitionType=DocumentItem&amp;contextData=(sc.UserEnteredCitation)" TargetMode="External"/><Relationship Id="rId14" Type="http://schemas.openxmlformats.org/officeDocument/2006/relationships/hyperlink" Target="http://www.westlaw.com/Link/Document/FullText?findType=Y&amp;serNum=1986125774&amp;pubNum=735&amp;originatingDoc=Id4bd23249c1d11d991d0cc6b54f12d4d&amp;refType=RP&amp;originationContext=document&amp;vr=3.0&amp;rs=cblt1.0&amp;transitionType=DocumentItem&amp;contextData=(sc.UserEnteredCitation)" TargetMode="External"/><Relationship Id="rId30" Type="http://schemas.openxmlformats.org/officeDocument/2006/relationships/hyperlink" Target="http://www.westlaw.com/Link/Document/FullText?findType=Y&amp;serNum=1986125774&amp;pubNum=0000735&amp;originatingDoc=Id4bd23249c1d11d991d0cc6b54f12d4d&amp;refType=RP&amp;fi=co_pp_sp_735_510&amp;originationContext=document&amp;vr=3.0&amp;rs=cblt1.0&amp;transitionType=DocumentItem&amp;contextData=(sc.UserEnteredCitation)#co_pp_sp_735_510" TargetMode="External"/><Relationship Id="rId35" Type="http://schemas.openxmlformats.org/officeDocument/2006/relationships/hyperlink" Target="http://www.westlaw.com/Link/Document/FullText?findType=Y&amp;serNum=1892180035&amp;pubNum=0000708&amp;originatingDoc=Id4bd23249c1d11d991d0cc6b54f12d4d&amp;refType=RP&amp;fi=co_pp_sp_708_264&amp;originationContext=document&amp;vr=3.0&amp;rs=cblt1.0&amp;transitionType=DocumentItem&amp;contextData=(sc.UserEnteredCitation)#co_pp_sp_708_264" TargetMode="External"/><Relationship Id="rId56" Type="http://schemas.openxmlformats.org/officeDocument/2006/relationships/hyperlink" Target="https://1.next.westlaw.com/Link/RelatedInformation/Flag?documentGuid=I1798cf369c1f11d993e6d35cc61aab4a&amp;transitionType=InlineKeyCiteFlags&amp;originationContext=docHeaderFlag&amp;Rank=0&amp;ppcid=6b5e9fd11da44195af067e96025f38b3&amp;contextData=(sc.UserEnteredCitation)" TargetMode="External"/><Relationship Id="rId77" Type="http://schemas.openxmlformats.org/officeDocument/2006/relationships/hyperlink" Target="http://www.westlaw.com/Link/Document/FullText?findType=Y&amp;serNum=1967129580&amp;pubNum=0000708&amp;originatingDoc=Id4bd23249c1d11d991d0cc6b54f12d4d&amp;refType=RP&amp;fi=co_pp_sp_708_441&amp;originationContext=document&amp;vr=3.0&amp;rs=cblt1.0&amp;transitionType=DocumentItem&amp;contextData=(sc.UserEnteredCitation)#co_pp_sp_708_441" TargetMode="External"/><Relationship Id="rId100" Type="http://schemas.openxmlformats.org/officeDocument/2006/relationships/hyperlink" Target="https://1.next.westlaw.com/Link/RelatedInformation/Flag?documentGuid=I3eb5ef22b5bc11d993e6d35cc61aab4a&amp;transitionType=InlineKeyCiteFlags&amp;originationContext=docHeaderFlag&amp;Rank=0&amp;ppcid=6b5e9fd11da44195af067e96025f38b3&amp;contextData=(sc.UserEnteredCitation)" TargetMode="External"/><Relationship Id="rId105" Type="http://schemas.openxmlformats.org/officeDocument/2006/relationships/hyperlink" Target="http://www.westlaw.com/Link/Document/FullText?findType=Y&amp;cite=82ENGREP986&amp;originatingDoc=Id4bd23249c1d11d991d0cc6b54f12d4d&amp;refType=IC&amp;originationContext=document&amp;vr=3.0&amp;rs=cblt1.0&amp;transitionType=DocumentItem&amp;contextData=(sc.UserEnteredCitation)" TargetMode="External"/><Relationship Id="rId126" Type="http://schemas.openxmlformats.org/officeDocument/2006/relationships/hyperlink" Target="http://www.westlaw.com/Link/Document/FullText?findType=Y&amp;serNum=1931124009&amp;pubNum=0000708&amp;originatingDoc=Id4bd23249c1d11d991d0cc6b54f12d4d&amp;refType=RP&amp;fi=co_pp_sp_708_441&amp;originationContext=document&amp;vr=3.0&amp;rs=cblt1.0&amp;transitionType=DocumentItem&amp;contextData=(sc.UserEnteredCitation)#co_pp_sp_708_441" TargetMode="External"/><Relationship Id="rId147" Type="http://schemas.openxmlformats.org/officeDocument/2006/relationships/hyperlink" Target="http://www.westlaw.com/Link/Document/FullText?findType=Y&amp;serNum=1876153328&amp;pubNum=780&amp;originatingDoc=Id4bd23249c1d11d991d0cc6b54f12d4d&amp;refType=RP&amp;fi=co_pp_sp_780_394&amp;originationContext=document&amp;vr=3.0&amp;rs=cblt1.0&amp;transitionType=DocumentItem&amp;contextData=(sc.UserEnteredCitation)#co_pp_sp_780_394" TargetMode="External"/><Relationship Id="rId168" Type="http://schemas.openxmlformats.org/officeDocument/2006/relationships/hyperlink" Target="http://www.westlaw.com/Link/Document/FullText?findType=Y&amp;serNum=1938109648&amp;pubNum=0000734&amp;originatingDoc=Id4bd23249c1d11d991d0cc6b54f12d4d&amp;refType=RP&amp;fi=co_pp_sp_734_49&amp;originationContext=document&amp;vr=3.0&amp;rs=cblt1.0&amp;transitionType=DocumentItem&amp;contextData=(sc.UserEnteredCitation)#co_pp_sp_734_49" TargetMode="External"/><Relationship Id="rId8" Type="http://schemas.openxmlformats.org/officeDocument/2006/relationships/footer" Target="footer1.xml"/><Relationship Id="rId51" Type="http://schemas.openxmlformats.org/officeDocument/2006/relationships/hyperlink" Target="http://www.westlaw.com/Link/Document/FullText?findType=Y&amp;serNum=1800103645&amp;pubNum=2424&amp;originatingDoc=Id4bd23249c1d11d991d0cc6b54f12d4d&amp;refType=RP&amp;fi=co_pp_sp_2424_456&amp;originationContext=document&amp;vr=3.0&amp;rs=cblt1.0&amp;transitionType=DocumentItem&amp;contextData=(sc.UserEnteredCitation)#co_pp_sp_2424_456" TargetMode="External"/><Relationship Id="rId72" Type="http://schemas.openxmlformats.org/officeDocument/2006/relationships/hyperlink" Target="http://www.westlaw.com/Link/Document/FullText?findType=L&amp;pubNum=1000934&amp;cite=MSCNART4S104&amp;originatingDoc=Id4bd23249c1d11d991d0cc6b54f12d4d&amp;refType=LQ&amp;originationContext=document&amp;vr=3.0&amp;rs=cblt1.0&amp;transitionType=DocumentItem&amp;contextData=(sc.UserEnteredCitation)" TargetMode="External"/><Relationship Id="rId93" Type="http://schemas.openxmlformats.org/officeDocument/2006/relationships/hyperlink" Target="http://www.westlaw.com/Link/Document/FullText?findType=Y&amp;serNum=1931124009&amp;pubNum=0000708&amp;originatingDoc=Id4bd23249c1d11d991d0cc6b54f12d4d&amp;refType=RP&amp;fi=co_pp_sp_708_440&amp;originationContext=document&amp;vr=3.0&amp;rs=cblt1.0&amp;transitionType=DocumentItem&amp;contextData=(sc.UserEnteredCitation)#co_pp_sp_708_440" TargetMode="External"/><Relationship Id="rId98" Type="http://schemas.openxmlformats.org/officeDocument/2006/relationships/hyperlink" Target="https://1.next.westlaw.com/Link/RelatedInformation/Flag?documentGuid=Ic0e3a45a9cb811d991d0cc6b54f12d4d&amp;transitionType=InlineKeyCiteFlags&amp;originationContext=docHeaderFlag&amp;Rank=0&amp;ppcid=6b5e9fd11da44195af067e96025f38b3&amp;contextData=(sc.UserEnteredCitation)" TargetMode="External"/><Relationship Id="rId121" Type="http://schemas.openxmlformats.org/officeDocument/2006/relationships/hyperlink" Target="http://www.westlaw.com/Link/Document/FullText?findType=Y&amp;serNum=1864197515&amp;pubNum=0000780&amp;originatingDoc=Id4bd23249c1d11d991d0cc6b54f12d4d&amp;refType=RP&amp;fi=co_pp_sp_780_590&amp;originationContext=document&amp;vr=3.0&amp;rs=cblt1.0&amp;transitionType=DocumentItem&amp;contextData=(sc.UserEnteredCitation)#co_pp_sp_780_590" TargetMode="External"/><Relationship Id="rId142" Type="http://schemas.openxmlformats.org/officeDocument/2006/relationships/hyperlink" Target="http://www.westlaw.com/Link/Document/FullText?findType=Y&amp;serNum=1935123857&amp;pubNum=0000708&amp;originatingDoc=Id4bd23249c1d11d991d0cc6b54f12d4d&amp;refType=RP&amp;fi=co_pp_sp_708_25&amp;originationContext=document&amp;vr=3.0&amp;rs=cblt1.0&amp;transitionType=DocumentItem&amp;contextData=(sc.UserEnteredCitation)#co_pp_sp_708_25" TargetMode="External"/><Relationship Id="rId163" Type="http://schemas.openxmlformats.org/officeDocument/2006/relationships/hyperlink" Target="http://www.westlaw.com/Link/Document/FullText?findType=Y&amp;serNum=1852001031&amp;originatingDoc=Id4bd23249c1d11d991d0cc6b54f12d4d&amp;refType=RP&amp;originationContext=document&amp;vr=3.0&amp;rs=cblt1.0&amp;transitionType=DocumentItem&amp;contextData=(sc.UserEnteredCitation)" TargetMode="External"/><Relationship Id="rId3" Type="http://schemas.openxmlformats.org/officeDocument/2006/relationships/settings" Target="settings.xml"/><Relationship Id="rId25" Type="http://schemas.openxmlformats.org/officeDocument/2006/relationships/image" Target="media/image4.png"/><Relationship Id="rId46" Type="http://schemas.openxmlformats.org/officeDocument/2006/relationships/hyperlink" Target="https://1.next.westlaw.com/Link/RelatedInformation/Flag?documentGuid=I190c6e1c9cbc11d993e6d35cc61aab4a&amp;transitionType=InlineKeyCiteFlags&amp;originationContext=docHeaderFlag&amp;Rank=0&amp;ppcid=6b5e9fd11da44195af067e96025f38b3&amp;contextData=(sc.UserEnteredCitation)" TargetMode="External"/><Relationship Id="rId67" Type="http://schemas.openxmlformats.org/officeDocument/2006/relationships/hyperlink" Target="http://www.westlaw.com/Link/Document/FullText?findType=Y&amp;serNum=1967135975&amp;pubNum=0000735&amp;originatingDoc=Id4bd23249c1d11d991d0cc6b54f12d4d&amp;refType=RP&amp;fi=co_pp_sp_735_632&amp;originationContext=document&amp;vr=3.0&amp;rs=cblt1.0&amp;transitionType=DocumentItem&amp;contextData=(sc.UserEnteredCitation)#co_pp_sp_735_632" TargetMode="External"/><Relationship Id="rId116" Type="http://schemas.openxmlformats.org/officeDocument/2006/relationships/hyperlink" Target="http://www.westlaw.com/Link/Document/FullText?findType=L&amp;pubNum=1000546&amp;cite=43USCAS1301&amp;originatingDoc=Id4bd23249c1d11d991d0cc6b54f12d4d&amp;refType=LQ&amp;originationContext=document&amp;vr=3.0&amp;rs=cblt1.0&amp;transitionType=DocumentItem&amp;contextData=(sc.UserEnteredCitation)" TargetMode="External"/><Relationship Id="rId137" Type="http://schemas.openxmlformats.org/officeDocument/2006/relationships/hyperlink" Target="http://www.westlaw.com/Link/Document/FullText?findType=Y&amp;serNum=1987013109&amp;pubNum=0000708&amp;originatingDoc=Id4bd23249c1d11d991d0cc6b54f12d4d&amp;refType=RP&amp;originationContext=document&amp;vr=3.0&amp;rs=cblt1.0&amp;transitionType=DocumentItem&amp;contextData=(sc.UserEnteredCitation)" TargetMode="External"/><Relationship Id="rId158" Type="http://schemas.openxmlformats.org/officeDocument/2006/relationships/hyperlink" Target="http://www.westlaw.com/Link/Document/FullText?findType=Y&amp;serNum=1894139328&amp;pubNum=0000708&amp;originatingDoc=Id4bd23249c1d11d991d0cc6b54f12d4d&amp;refType=RP&amp;fi=co_pp_sp_708_554&amp;originationContext=document&amp;vr=3.0&amp;rs=cblt1.0&amp;transitionType=DocumentItem&amp;contextData=(sc.UserEnteredCitation)#co_pp_sp_708_554" TargetMode="External"/><Relationship Id="rId20" Type="http://schemas.openxmlformats.org/officeDocument/2006/relationships/hyperlink" Target="https://1.next.westlaw.com/Link/RelatedInformation/Flag?documentGuid=I75c2e84d9cbd11d993e6d35cc61aab4a&amp;transitionType=InlineKeyCiteFlags&amp;originationContext=docHeaderFlag&amp;Rank=0&amp;ppcid=6b5e9fd11da44195af067e96025f38b3&amp;contextData=(sc.UserEnteredCitation)" TargetMode="External"/><Relationship Id="rId41" Type="http://schemas.openxmlformats.org/officeDocument/2006/relationships/hyperlink" Target="http://www.westlaw.com/Link/Document/FullText?findType=Y&amp;serNum=1800150924&amp;pubNum=0000470&amp;originatingDoc=Id4bd23249c1d11d991d0cc6b54f12d4d&amp;refType=RP&amp;originationContext=document&amp;vr=3.0&amp;rs=cblt1.0&amp;transitionType=DocumentItem&amp;contextData=(sc.UserEnteredCitation)" TargetMode="External"/><Relationship Id="rId62" Type="http://schemas.openxmlformats.org/officeDocument/2006/relationships/hyperlink" Target="#co_anchor_F21988025235_1" TargetMode="External"/><Relationship Id="rId83" Type="http://schemas.openxmlformats.org/officeDocument/2006/relationships/hyperlink" Target="http://www.westlaw.com/Link/Document/FullText?findType=Y&amp;serNum=1894180117&amp;pubNum=0000708&amp;originatingDoc=Id4bd23249c1d11d991d0cc6b54f12d4d&amp;refType=RP&amp;originationContext=document&amp;vr=3.0&amp;rs=cblt1.0&amp;transitionType=DocumentItem&amp;contextData=(sc.UserEnteredCitation)" TargetMode="External"/><Relationship Id="rId88" Type="http://schemas.openxmlformats.org/officeDocument/2006/relationships/hyperlink" Target="https://1.next.westlaw.com/Link/RelatedInformation/Flag?documentGuid=I22146ad29bf011d993e6d35cc61aab4a&amp;transitionType=InlineKeyCiteFlags&amp;originationContext=docHeaderFlag&amp;Rank=0&amp;ppcid=6b5e9fd11da44195af067e96025f38b3&amp;contextData=(sc.UserEnteredCitation)" TargetMode="External"/><Relationship Id="rId111" Type="http://schemas.openxmlformats.org/officeDocument/2006/relationships/hyperlink" Target="http://www.westlaw.com/Link/Document/FullText?findType=Y&amp;serNum=1870102975&amp;pubNum=0000780&amp;originatingDoc=Id4bd23249c1d11d991d0cc6b54f12d4d&amp;refType=RP&amp;fi=co_pp_sp_780_563&amp;originationContext=document&amp;vr=3.0&amp;rs=cblt1.0&amp;transitionType=DocumentItem&amp;contextData=(sc.UserEnteredCitation)#co_pp_sp_780_563" TargetMode="External"/><Relationship Id="rId132" Type="http://schemas.openxmlformats.org/officeDocument/2006/relationships/hyperlink" Target="http://www.westlaw.com/Link/Document/FullText?findType=L&amp;pubNum=1000546&amp;cite=26USCAS49&amp;originatingDoc=Id4bd23249c1d11d991d0cc6b54f12d4d&amp;refType=LQ&amp;originationContext=document&amp;vr=3.0&amp;rs=cblt1.0&amp;transitionType=DocumentItem&amp;contextData=(sc.UserEnteredCitation)" TargetMode="External"/><Relationship Id="rId153" Type="http://schemas.openxmlformats.org/officeDocument/2006/relationships/hyperlink" Target="http://www.westlaw.com/Link/Document/FullText?findType=Y&amp;serNum=1886002775&amp;pubNum=0000660&amp;originatingDoc=Id4bd23249c1d11d991d0cc6b54f12d4d&amp;refType=RP&amp;fi=co_pp_sp_660_324&amp;originationContext=document&amp;vr=3.0&amp;rs=cblt1.0&amp;transitionType=DocumentItem&amp;contextData=(sc.UserEnteredCitation)#co_pp_sp_660_324" TargetMode="External"/><Relationship Id="rId174" Type="http://schemas.openxmlformats.org/officeDocument/2006/relationships/hyperlink" Target="http://www.westlaw.com/Link/Document/FullText?findType=Y&amp;serNum=1851001117&amp;pubNum=0000315&amp;originatingDoc=Id4bd23249c1d11d991d0cc6b54f12d4d&amp;refType=RP&amp;fi=co_pp_sp_315_326&amp;originationContext=document&amp;vr=3.0&amp;rs=cblt1.0&amp;transitionType=DocumentItem&amp;contextData=(sc.UserEnteredCitation)#co_pp_sp_315_326" TargetMode="External"/><Relationship Id="rId15" Type="http://schemas.openxmlformats.org/officeDocument/2006/relationships/hyperlink" Target="http://www.westlaw.com/Browse/Home/KeyNumber/405/View.html?docGuid=Id4bd23249c1d11d991d0cc6b54f12d4d&amp;originationContext=document&amp;vr=3.0&amp;rs=cblt1.0&amp;transitionType=DocumentItem&amp;contextData=(sc.UserEnteredCitation)" TargetMode="External"/><Relationship Id="rId36" Type="http://schemas.openxmlformats.org/officeDocument/2006/relationships/hyperlink" Target="http://www.westlaw.com/Link/Document/FullText?findType=Y&amp;serNum=1894139328&amp;pubNum=708&amp;originatingDoc=Id4bd23249c1d11d991d0cc6b54f12d4d&amp;refType=RP&amp;fi=co_pp_sp_708_557&amp;originationContext=document&amp;vr=3.0&amp;rs=cblt1.0&amp;transitionType=DocumentItem&amp;contextData=(sc.UserEnteredCitation)#co_pp_sp_708_557" TargetMode="External"/><Relationship Id="rId57" Type="http://schemas.openxmlformats.org/officeDocument/2006/relationships/hyperlink" Target="http://www.westlaw.com/Link/Document/FullText?findType=Y&amp;serNum=1977118711&amp;pubNum=0000708&amp;originatingDoc=Id4bd23249c1d11d991d0cc6b54f12d4d&amp;refType=RP&amp;fi=co_pp_sp_708_588&amp;originationContext=document&amp;vr=3.0&amp;rs=cblt1.0&amp;transitionType=DocumentItem&amp;contextData=(sc.UserEnteredCitation)#co_pp_sp_708_588" TargetMode="External"/><Relationship Id="rId106" Type="http://schemas.openxmlformats.org/officeDocument/2006/relationships/hyperlink" Target="https://1.next.westlaw.com/Link/RelatedInformation/Flag?documentGuid=I8619baa89cbf11d9a707f4371c9c34f0&amp;transitionType=InlineKeyCiteFlags&amp;originationContext=docHeaderFlag&amp;Rank=0&amp;ppcid=6b5e9fd11da44195af067e96025f38b3&amp;contextData=(sc.UserEnteredCitation)" TargetMode="External"/><Relationship Id="rId127" Type="http://schemas.openxmlformats.org/officeDocument/2006/relationships/hyperlink" Target="http://www.westlaw.com/Link/Document/FullText?findType=Y&amp;serNum=1922118063&amp;pubNum=0000708&amp;originatingDoc=Id4bd23249c1d11d991d0cc6b54f12d4d&amp;refType=RP&amp;originationContext=document&amp;vr=3.0&amp;rs=cblt1.0&amp;transitionType=DocumentItem&amp;contextData=(sc.UserEnteredCitation)" TargetMode="External"/><Relationship Id="rId10" Type="http://schemas.openxmlformats.org/officeDocument/2006/relationships/image" Target="media/image2.png"/><Relationship Id="rId31" Type="http://schemas.openxmlformats.org/officeDocument/2006/relationships/hyperlink" Target="http://www.westlaw.com/Link/Document/FullText?findType=Y&amp;serNum=1987026984&amp;pubNum=0000708&amp;originatingDoc=Id4bd23249c1d11d991d0cc6b54f12d4d&amp;refType=RP&amp;originationContext=document&amp;vr=3.0&amp;rs=cblt1.0&amp;transitionType=DocumentItem&amp;contextData=(sc.UserEnteredCitation)" TargetMode="External"/><Relationship Id="rId52" Type="http://schemas.openxmlformats.org/officeDocument/2006/relationships/hyperlink" Target="https://1.next.westlaw.com/Link/RelatedInformation/Flag?documentGuid=Ie968e974b5c211d9bc61beebb95be672&amp;transitionType=InlineKeyCiteFlags&amp;originationContext=docHeaderFlag&amp;Rank=0&amp;ppcid=6b5e9fd11da44195af067e96025f38b3&amp;contextData=(sc.UserEnteredCitation)" TargetMode="External"/><Relationship Id="rId73" Type="http://schemas.openxmlformats.org/officeDocument/2006/relationships/hyperlink" Target="https://1.next.westlaw.com/Link/RelatedInformation/Flag?documentGuid=I311bff390eb811d9bde8ee3d49ead4ec&amp;transitionType=InlineKeyCiteFlags&amp;originationContext=docHeaderFlag&amp;Rank=0&amp;ppcid=6b5e9fd11da44195af067e96025f38b3&amp;contextData=(sc.UserEnteredCitation)" TargetMode="External"/><Relationship Id="rId78" Type="http://schemas.openxmlformats.org/officeDocument/2006/relationships/hyperlink" Target="https://1.next.westlaw.com/Link/RelatedInformation/Flag?documentGuid=Ib464d0729cc011d991d0cc6b54f12d4d&amp;transitionType=InlineKeyCiteFlags&amp;originationContext=docHeaderFlag&amp;Rank=0&amp;ppcid=6b5e9fd11da44195af067e96025f38b3&amp;contextData=(sc.UserEnteredCitation)" TargetMode="External"/><Relationship Id="rId94" Type="http://schemas.openxmlformats.org/officeDocument/2006/relationships/hyperlink" Target="https://1.next.westlaw.com/Link/RelatedInformation/Flag?documentGuid=Ia6d730239cbe11d9bdd1cfdd544ca3a4&amp;transitionType=InlineKeyCiteFlags&amp;originationContext=docHeaderFlag&amp;Rank=0&amp;ppcid=6b5e9fd11da44195af067e96025f38b3&amp;contextData=(sc.UserEnteredCitation)" TargetMode="External"/><Relationship Id="rId99" Type="http://schemas.openxmlformats.org/officeDocument/2006/relationships/hyperlink" Target="http://www.westlaw.com/Link/Document/FullText?findType=Y&amp;serNum=1922118063&amp;pubNum=0000708&amp;originatingDoc=Id4bd23249c1d11d991d0cc6b54f12d4d&amp;refType=RP&amp;fi=co_pp_sp_708_410&amp;originationContext=document&amp;vr=3.0&amp;rs=cblt1.0&amp;transitionType=DocumentItem&amp;contextData=(sc.UserEnteredCitation)#co_pp_sp_708_410" TargetMode="External"/><Relationship Id="rId101" Type="http://schemas.openxmlformats.org/officeDocument/2006/relationships/hyperlink" Target="http://www.westlaw.com/Link/Document/FullText?findType=Y&amp;serNum=1800105920&amp;pubNum=0000470&amp;originatingDoc=Id4bd23249c1d11d991d0cc6b54f12d4d&amp;refType=RP&amp;originationContext=document&amp;vr=3.0&amp;rs=cblt1.0&amp;transitionType=DocumentItem&amp;contextData=(sc.UserEnteredCitation)" TargetMode="External"/><Relationship Id="rId122" Type="http://schemas.openxmlformats.org/officeDocument/2006/relationships/hyperlink" Target="http://www.westlaw.com/Link/Document/FullText?findType=Y&amp;serNum=1977118711&amp;pubNum=0000708&amp;originatingDoc=Id4bd23249c1d11d991d0cc6b54f12d4d&amp;refType=RP&amp;fi=co_pp_sp_708_589&amp;originationContext=document&amp;vr=3.0&amp;rs=cblt1.0&amp;transitionType=DocumentItem&amp;contextData=(sc.UserEnteredCitation)#co_pp_sp_708_589" TargetMode="External"/><Relationship Id="rId143" Type="http://schemas.openxmlformats.org/officeDocument/2006/relationships/hyperlink" Target="https://1.next.westlaw.com/Link/RelatedInformation/Flag?documentGuid=Ice0569b59cc211d993e6d35cc61aab4a&amp;transitionType=InlineKeyCiteFlags&amp;originationContext=docHeaderFlag&amp;Rank=0&amp;ppcid=6b5e9fd11da44195af067e96025f38b3&amp;contextData=(sc.UserEnteredCitation)" TargetMode="External"/><Relationship Id="rId148" Type="http://schemas.openxmlformats.org/officeDocument/2006/relationships/hyperlink" Target="https://1.next.westlaw.com/Link/RelatedInformation/Flag?documentGuid=I1dc38ad8b65511d9bdd1cfdd544ca3a4&amp;transitionType=InlineKeyCiteFlags&amp;originationContext=docHeaderFlag&amp;Rank=0&amp;ppcid=6b5e9fd11da44195af067e96025f38b3&amp;contextData=(sc.UserEnteredCitation)" TargetMode="External"/><Relationship Id="rId164" Type="http://schemas.openxmlformats.org/officeDocument/2006/relationships/hyperlink" Target="http://www.westlaw.com/Link/Document/FullText?findType=Y&amp;serNum=1894180117&amp;pubNum=0000708&amp;originatingDoc=Id4bd23249c1d11d991d0cc6b54f12d4d&amp;refType=RP&amp;fi=co_pp_sp_708_821&amp;originationContext=document&amp;vr=3.0&amp;rs=cblt1.0&amp;transitionType=DocumentItem&amp;contextData=(sc.UserEnteredCitation)#co_pp_sp_708_821" TargetMode="External"/><Relationship Id="rId169" Type="http://schemas.openxmlformats.org/officeDocument/2006/relationships/hyperlink" Target="http://www.westlaw.com/Link/Document/FullText?findType=Y&amp;serNum=1857003817&amp;pubNum=0000552&amp;originatingDoc=Id4bd23249c1d11d991d0cc6b54f12d4d&amp;refType=RP&amp;fi=co_pp_sp_552_36&amp;originationContext=document&amp;vr=3.0&amp;rs=cblt1.0&amp;transitionType=DocumentItem&amp;contextData=(sc.UserEnteredCitation)#co_pp_sp_552_36" TargetMode="External"/><Relationship Id="rId4" Type="http://schemas.openxmlformats.org/officeDocument/2006/relationships/webSettings" Target="webSettings.xml"/><Relationship Id="rId9" Type="http://schemas.openxmlformats.org/officeDocument/2006/relationships/hyperlink" Target="https://1.next.westlaw.com/Link/RelatedInformation/Flag?documentGuid=Ica567d2d569211d9bf30d7fdf51b6bd4&amp;transitionType=Document&amp;originationContext=docHeaderFlag&amp;Rank=0&amp;ppcid=6b5e9fd11da44195af067e96025f38b3&amp;contextData=(sc.UserEnteredCitation)" TargetMode="External"/><Relationship Id="rId26" Type="http://schemas.openxmlformats.org/officeDocument/2006/relationships/hyperlink" Target="http://www.westlaw.com/Link/Document/FullText?findType=Y&amp;serNum=1800103645&amp;pubNum=0000470&amp;originatingDoc=Id4bd23249c1d11d991d0cc6b54f12d4d&amp;refType=RP&amp;originationContext=document&amp;vr=3.0&amp;rs=cblt1.0&amp;transitionType=DocumentItem&amp;contextData=(sc.UserEnteredCitation)" TargetMode="External"/><Relationship Id="rId47" Type="http://schemas.openxmlformats.org/officeDocument/2006/relationships/hyperlink" Target="http://www.westlaw.com/Link/Document/FullText?findType=Y&amp;serNum=1892180249&amp;pubNum=0000708&amp;originatingDoc=Id4bd23249c1d11d991d0cc6b54f12d4d&amp;refType=RP&amp;fi=co_pp_sp_708_111&amp;originationContext=document&amp;vr=3.0&amp;rs=cblt1.0&amp;transitionType=DocumentItem&amp;contextData=(sc.UserEnteredCitation)#co_pp_sp_708_111" TargetMode="External"/><Relationship Id="rId68" Type="http://schemas.openxmlformats.org/officeDocument/2006/relationships/hyperlink" Target="http://www.westlaw.com/Link/Document/FullText?findType=Y&amp;serNum=1894139328&amp;pubNum=708&amp;originatingDoc=Id4bd23249c1d11d991d0cc6b54f12d4d&amp;refType=RP&amp;fi=co_pp_sp_708_557&amp;originationContext=document&amp;vr=3.0&amp;rs=cblt1.0&amp;transitionType=DocumentItem&amp;contextData=(sc.UserEnteredCitation)#co_pp_sp_708_557" TargetMode="External"/><Relationship Id="rId89" Type="http://schemas.openxmlformats.org/officeDocument/2006/relationships/hyperlink" Target="http://www.westlaw.com/Link/Document/FullText?findType=Y&amp;serNum=1971127086&amp;pubNum=0000708&amp;originatingDoc=Id4bd23249c1d11d991d0cc6b54f12d4d&amp;refType=RP&amp;fi=co_pp_sp_708_1776&amp;originationContext=document&amp;vr=3.0&amp;rs=cblt1.0&amp;transitionType=DocumentItem&amp;contextData=(sc.UserEnteredCitation)#co_pp_sp_708_1776" TargetMode="External"/><Relationship Id="rId112" Type="http://schemas.openxmlformats.org/officeDocument/2006/relationships/hyperlink" Target="http://www.westlaw.com/Link/Document/FullText?findType=Y&amp;serNum=1876155604&amp;pubNum=780&amp;originatingDoc=Id4bd23249c1d11d991d0cc6b54f12d4d&amp;refType=RP&amp;fi=co_pp_sp_780_338&amp;originationContext=document&amp;vr=3.0&amp;rs=cblt1.0&amp;transitionType=DocumentItem&amp;contextData=(sc.UserEnteredCitation)#co_pp_sp_780_338" TargetMode="External"/><Relationship Id="rId133" Type="http://schemas.openxmlformats.org/officeDocument/2006/relationships/hyperlink" Target="http://www.westlaw.com/Link/Document/FullText?findType=L&amp;pubNum=1000546&amp;cite=26USCAS27&amp;originatingDoc=Id4bd23249c1d11d991d0cc6b54f12d4d&amp;refType=LQ&amp;originationContext=document&amp;vr=3.0&amp;rs=cblt1.0&amp;transitionType=DocumentItem&amp;contextData=(sc.UserEnteredCitation)" TargetMode="External"/><Relationship Id="rId154" Type="http://schemas.openxmlformats.org/officeDocument/2006/relationships/hyperlink" Target="http://www.westlaw.com/Link/Document/FullText?findType=Y&amp;serNum=1856002061&amp;pubNum=0000273&amp;originatingDoc=Id4bd23249c1d11d991d0cc6b54f12d4d&amp;refType=RP&amp;fi=co_pp_sp_273_352&amp;originationContext=document&amp;vr=3.0&amp;rs=cblt1.0&amp;transitionType=DocumentItem&amp;contextData=(sc.UserEnteredCitation)#co_pp_sp_273_352" TargetMode="External"/><Relationship Id="rId175" Type="http://schemas.openxmlformats.org/officeDocument/2006/relationships/hyperlink" Target="http://www.westlaw.com/Link/Document/FullText?findType=Y&amp;serNum=1810027224&amp;pubNum=521&amp;originatingDoc=Id4bd23249c1d11d991d0cc6b54f12d4d&amp;refType=RP&amp;fi=co_pp_sp_521_437&amp;originationContext=document&amp;vr=3.0&amp;rs=cblt1.0&amp;transitionType=DocumentItem&amp;contextData=(sc.UserEnteredCitation)#co_pp_sp_521_437" TargetMode="External"/><Relationship Id="rId16" Type="http://schemas.openxmlformats.org/officeDocument/2006/relationships/image" Target="media/image3.png"/><Relationship Id="rId37" Type="http://schemas.openxmlformats.org/officeDocument/2006/relationships/hyperlink" Target="https://1.next.westlaw.com/Link/RelatedInformation/Flag?documentGuid=Ie9570f2db5c211d9bc61beebb95be672&amp;transitionType=InlineKeyCiteFlags&amp;originationContext=docHeaderFlag&amp;Rank=0&amp;ppcid=6b5e9fd11da44195af067e96025f38b3&amp;contextData=(sc.UserEnteredCitation)" TargetMode="External"/><Relationship Id="rId58" Type="http://schemas.openxmlformats.org/officeDocument/2006/relationships/hyperlink" Target="http://www.westlaw.com/Link/Document/FullText?findType=Y&amp;serNum=1894180117&amp;pubNum=0000708&amp;originatingDoc=Id4bd23249c1d11d991d0cc6b54f12d4d&amp;refType=RP&amp;originationContext=document&amp;vr=3.0&amp;rs=cblt1.0&amp;transitionType=DocumentItem&amp;contextData=(sc.UserEnteredCitation)" TargetMode="External"/><Relationship Id="rId79" Type="http://schemas.openxmlformats.org/officeDocument/2006/relationships/hyperlink" Target="http://www.westlaw.com/Link/Document/FullText?findType=Y&amp;serNum=1944114960&amp;pubNum=0000708&amp;originatingDoc=Id4bd23249c1d11d991d0cc6b54f12d4d&amp;refType=RP&amp;fi=co_pp_sp_708_480&amp;originationContext=document&amp;vr=3.0&amp;rs=cblt1.0&amp;transitionType=DocumentItem&amp;contextData=(sc.UserEnteredCitation)#co_pp_sp_708_480" TargetMode="External"/><Relationship Id="rId102" Type="http://schemas.openxmlformats.org/officeDocument/2006/relationships/hyperlink" Target="http://www.westlaw.com/Link/Document/FullText?findType=Y&amp;serNum=1842194146&amp;pubNum=0000780&amp;originatingDoc=Id4bd23249c1d11d991d0cc6b54f12d4d&amp;refType=RP&amp;fi=co_pp_sp_780_410&amp;originationContext=document&amp;vr=3.0&amp;rs=cblt1.0&amp;transitionType=DocumentItem&amp;contextData=(sc.UserEnteredCitation)#co_pp_sp_780_410" TargetMode="External"/><Relationship Id="rId123" Type="http://schemas.openxmlformats.org/officeDocument/2006/relationships/hyperlink" Target="http://www.westlaw.com/Link/Document/FullText?findType=Y&amp;serNum=1935123857&amp;pubNum=0000708&amp;originatingDoc=Id4bd23249c1d11d991d0cc6b54f12d4d&amp;refType=RP&amp;fi=co_pp_sp_708_26&amp;originationContext=document&amp;vr=3.0&amp;rs=cblt1.0&amp;transitionType=DocumentItem&amp;contextData=(sc.UserEnteredCitation)#co_pp_sp_708_26" TargetMode="External"/><Relationship Id="rId144" Type="http://schemas.openxmlformats.org/officeDocument/2006/relationships/hyperlink" Target="http://www.westlaw.com/Link/Document/FullText?findType=Y&amp;serNum=1926121689&amp;pubNum=0000708&amp;originatingDoc=Id4bd23249c1d11d991d0cc6b54f12d4d&amp;refType=RP&amp;fi=co_pp_sp_708_573&amp;originationContext=document&amp;vr=3.0&amp;rs=cblt1.0&amp;transitionType=DocumentItem&amp;contextData=(sc.UserEnteredCitation)#co_pp_sp_708_573" TargetMode="External"/><Relationship Id="rId90" Type="http://schemas.openxmlformats.org/officeDocument/2006/relationships/hyperlink" Target="https://1.next.westlaw.com/Link/RelatedInformation/Flag?documentGuid=If22b378a9cc111d9bdd1cfdd544ca3a4&amp;transitionType=InlineKeyCiteFlags&amp;originationContext=docHeaderFlag&amp;Rank=0&amp;ppcid=6b5e9fd11da44195af067e96025f38b3&amp;contextData=(sc.UserEnteredCitation)" TargetMode="External"/><Relationship Id="rId165" Type="http://schemas.openxmlformats.org/officeDocument/2006/relationships/hyperlink" Target="http://www.westlaw.com/Link/Document/FullText?findType=Y&amp;cite=98ENGREP980&amp;originatingDoc=Id4bd23249c1d11d991d0cc6b54f12d4d&amp;refType=IC&amp;originationContext=document&amp;vr=3.0&amp;rs=cblt1.0&amp;transitionType=DocumentItem&amp;contextData=(sc.UserEnteredCitation)" TargetMode="External"/><Relationship Id="rId27" Type="http://schemas.openxmlformats.org/officeDocument/2006/relationships/hyperlink" Target="https://1.next.westlaw.com/Link/RelatedInformation/Flag?documentGuid=I1db755d3b65511d9bdd1cfdd544ca3a4&amp;transitionType=InlineKeyCiteFlags&amp;originationContext=docHeaderFlag&amp;Rank=0&amp;ppcid=6b5e9fd11da44195af067e96025f38b3&amp;contextData=(sc.UserEnteredCitation)" TargetMode="External"/><Relationship Id="rId48" Type="http://schemas.openxmlformats.org/officeDocument/2006/relationships/hyperlink" Target="https://1.next.westlaw.com/Link/RelatedInformation/Flag?documentGuid=Ie95f4c82b5c211d9bc61beebb95be672&amp;transitionType=InlineKeyCiteFlags&amp;originationContext=docHeaderFlag&amp;Rank=0&amp;ppcid=6b5e9fd11da44195af067e96025f38b3&amp;contextData=(sc.UserEnteredCitation)" TargetMode="External"/><Relationship Id="rId69" Type="http://schemas.openxmlformats.org/officeDocument/2006/relationships/hyperlink" Target="http://www.westlaw.com/Link/Document/FullText?findType=Y&amp;serNum=1894139328&amp;originatingDoc=Id4bd23249c1d11d991d0cc6b54f12d4d&amp;refType=RP&amp;originationContext=document&amp;vr=3.0&amp;rs=cblt1.0&amp;transitionType=DocumentItem&amp;contextData=(sc.UserEnteredCitation)" TargetMode="External"/><Relationship Id="rId113" Type="http://schemas.openxmlformats.org/officeDocument/2006/relationships/hyperlink" Target="http://www.westlaw.com/Link/Document/FullText?findType=Y&amp;serNum=1800103645&amp;pubNum=2424&amp;originatingDoc=Id4bd23249c1d11d991d0cc6b54f12d4d&amp;refType=RP&amp;originationContext=document&amp;vr=3.0&amp;rs=cblt1.0&amp;transitionType=DocumentItem&amp;contextData=(sc.UserEnteredCitation)" TargetMode="External"/><Relationship Id="rId134" Type="http://schemas.openxmlformats.org/officeDocument/2006/relationships/hyperlink" Target="http://www.westlaw.com/Link/Document/FullText?findType=L&amp;pubNum=1000546&amp;cite=26USCAS65&amp;originatingDoc=Id4bd23249c1d11d991d0cc6b54f12d4d&amp;refType=LQ&amp;originationContext=document&amp;vr=3.0&amp;rs=cblt1.0&amp;transitionType=DocumentItem&amp;contextData=(sc.UserEnteredCitation)" TargetMode="External"/><Relationship Id="rId80" Type="http://schemas.openxmlformats.org/officeDocument/2006/relationships/hyperlink" Target="https://1.next.westlaw.com/Link/RelatedInformation/Flag?documentGuid=I090ddec69cc311d991d0cc6b54f12d4d&amp;transitionType=InlineKeyCiteFlags&amp;originationContext=docHeaderFlag&amp;Rank=0&amp;ppcid=6b5e9fd11da44195af067e96025f38b3&amp;contextData=(sc.UserEnteredCitation)" TargetMode="External"/><Relationship Id="rId155" Type="http://schemas.openxmlformats.org/officeDocument/2006/relationships/hyperlink" Target="http://www.westlaw.com/Link/Document/FullText?findType=Y&amp;serNum=1885016969&amp;pubNum=0000705&amp;originatingDoc=Id4bd23249c1d11d991d0cc6b54f12d4d&amp;refType=RP&amp;fi=co_pp_sp_705_507&amp;originationContext=document&amp;vr=3.0&amp;rs=cblt1.0&amp;transitionType=DocumentItem&amp;contextData=(sc.UserEnteredCitation)#co_pp_sp_705_507" TargetMode="External"/><Relationship Id="rId176" Type="http://schemas.openxmlformats.org/officeDocument/2006/relationships/hyperlink" Target="http://www.westlaw.com/Link/Document/FullText?findType=Y&amp;serNum=1982140115&amp;pubNum=711&amp;originatingDoc=Id4bd23249c1d11d991d0cc6b54f12d4d&amp;refType=RP&amp;originationContext=document&amp;vr=3.0&amp;rs=cblt1.0&amp;transitionType=DocumentItem&amp;contextData=(sc.UserEnteredCitation)" TargetMode="External"/><Relationship Id="rId17" Type="http://schemas.openxmlformats.org/officeDocument/2006/relationships/hyperlink" Target="http://www.westlaw.com/Browse/Home/KeyNumber/405k2649/View.html?docGuid=Id4bd23249c1d11d991d0cc6b54f12d4d&amp;originationContext=document&amp;vr=3.0&amp;rs=cblt1.0&amp;transitionType=DocumentItem&amp;contextData=(sc.UserEnteredCitation)" TargetMode="External"/><Relationship Id="rId38" Type="http://schemas.openxmlformats.org/officeDocument/2006/relationships/hyperlink" Target="http://www.westlaw.com/Link/Document/FullText?findType=Y&amp;serNum=1855197764&amp;pubNum=0000470&amp;originatingDoc=Id4bd23249c1d11d991d0cc6b54f12d4d&amp;refType=RP&amp;originationContext=document&amp;vr=3.0&amp;rs=cblt1.0&amp;transitionType=DocumentItem&amp;contextData=(sc.UserEnteredCitation)" TargetMode="External"/><Relationship Id="rId59" Type="http://schemas.openxmlformats.org/officeDocument/2006/relationships/hyperlink" Target="https://1.next.westlaw.com/Link/RelatedInformation/Flag?documentGuid=I177457419c1f11d993e6d35cc61aab4a&amp;transitionType=InlineKeyCiteFlags&amp;originationContext=docHeaderFlag&amp;Rank=0&amp;ppcid=6b5e9fd11da44195af067e96025f38b3&amp;contextData=(sc.UserEnteredCitation)" TargetMode="External"/><Relationship Id="rId103" Type="http://schemas.openxmlformats.org/officeDocument/2006/relationships/hyperlink" Target="http://www.westlaw.com/Link/Document/FullText?findType=Y&amp;cite=98ENGREP980&amp;originatingDoc=Id4bd23249c1d11d991d0cc6b54f12d4d&amp;refType=IC&amp;originationContext=document&amp;vr=3.0&amp;rs=cblt1.0&amp;transitionType=DocumentItem&amp;contextData=(sc.UserEnteredCitation)" TargetMode="External"/><Relationship Id="rId124" Type="http://schemas.openxmlformats.org/officeDocument/2006/relationships/hyperlink" Target="http://www.westlaw.com/Link/Document/FullText?findType=Y&amp;serNum=1903100331&amp;pubNum=0000708&amp;originatingDoc=Id4bd23249c1d11d991d0cc6b54f12d4d&amp;refType=RP&amp;fi=co_pp_sp_708_608&amp;originationContext=document&amp;vr=3.0&amp;rs=cblt1.0&amp;transitionType=DocumentItem&amp;contextData=(sc.UserEnteredCitation)#co_pp_sp_708_608" TargetMode="External"/><Relationship Id="rId70" Type="http://schemas.openxmlformats.org/officeDocument/2006/relationships/hyperlink" Target="http://www.westlaw.com/Link/Document/FullText?findType=Y&amp;serNum=1891180153&amp;pubNum=708&amp;originatingDoc=Id4bd23249c1d11d991d0cc6b54f12d4d&amp;refType=RP&amp;fi=co_pp_sp_708_811&amp;originationContext=document&amp;vr=3.0&amp;rs=cblt1.0&amp;transitionType=DocumentItem&amp;contextData=(sc.UserEnteredCitation)#co_pp_sp_708_811" TargetMode="External"/><Relationship Id="rId91" Type="http://schemas.openxmlformats.org/officeDocument/2006/relationships/hyperlink" Target="http://www.westlaw.com/Link/Document/FullText?findType=Y&amp;serNum=1935124184&amp;pubNum=0000708&amp;originatingDoc=Id4bd23249c1d11d991d0cc6b54f12d4d&amp;refType=RP&amp;fi=co_pp_sp_708_615&amp;originationContext=document&amp;vr=3.0&amp;rs=cblt1.0&amp;transitionType=DocumentItem&amp;contextData=(sc.UserEnteredCitation)#co_pp_sp_708_615" TargetMode="External"/><Relationship Id="rId145" Type="http://schemas.openxmlformats.org/officeDocument/2006/relationships/hyperlink" Target="http://www.westlaw.com/Link/Document/FullText?findType=Y&amp;serNum=1892180249&amp;pubNum=0000708&amp;originatingDoc=Id4bd23249c1d11d991d0cc6b54f12d4d&amp;refType=RP&amp;fi=co_pp_sp_708_111&amp;originationContext=document&amp;vr=3.0&amp;rs=cblt1.0&amp;transitionType=DocumentItem&amp;contextData=(sc.UserEnteredCitation)#co_pp_sp_708_111" TargetMode="External"/><Relationship Id="rId166" Type="http://schemas.openxmlformats.org/officeDocument/2006/relationships/hyperlink" Target="http://www.westlaw.com/Link/Document/FullText?findType=Y&amp;serNum=1894180117&amp;pubNum=708&amp;originatingDoc=Id4bd23249c1d11d991d0cc6b54f12d4d&amp;refType=RP&amp;fi=co_pp_sp_708_820&amp;originationContext=document&amp;vr=3.0&amp;rs=cblt1.0&amp;transitionType=DocumentItem&amp;contextData=(sc.UserEnteredCitation)#co_pp_sp_708_820" TargetMode="External"/><Relationship Id="rId1"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14719</Words>
  <Characters>83899</Characters>
  <Application>Microsoft Office Word</Application>
  <DocSecurity>0</DocSecurity>
  <Lines>699</Lines>
  <Paragraphs>196</Paragraphs>
  <ScaleCrop>false</ScaleCrop>
  <Company/>
  <LinksUpToDate>false</LinksUpToDate>
  <CharactersWithSpaces>98422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Roos-Collins</dc:creator>
  <cp:keywords/>
  <dc:description/>
  <cp:lastModifiedBy>Richard Roos-Collins</cp:lastModifiedBy>
  <cp:revision>2</cp:revision>
  <cp:lastPrinted>2022-03-15T21:50:00Z</cp:lastPrinted>
  <dcterms:created xsi:type="dcterms:W3CDTF">2022-03-15T21:51:00Z</dcterms:created>
  <dcterms:modified xsi:type="dcterms:W3CDTF">2022-03-15T21:51:00Z</dcterms:modified>
</cp:coreProperties>
</file>